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4B2" w:rsidRPr="007E7953" w:rsidRDefault="007074B2" w:rsidP="007074B2">
      <w:pPr>
        <w:rPr>
          <w:sz w:val="20"/>
          <w:szCs w:val="20"/>
        </w:rPr>
      </w:pPr>
      <w:r w:rsidRPr="007E7953">
        <w:rPr>
          <w:sz w:val="20"/>
          <w:szCs w:val="20"/>
        </w:rPr>
        <w:t>(Sólo para ISV Royalty Program)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E020AC">
        <w:tblPrEx>
          <w:tblCellMar>
            <w:left w:w="115" w:type="dxa"/>
            <w:right w:w="115" w:type="dxa"/>
          </w:tblCellMar>
        </w:tblPrEx>
        <w:trPr>
          <w:trHeight w:hRule="exact" w:val="720"/>
        </w:trPr>
        <w:tc>
          <w:tcPr>
            <w:tcW w:w="10710" w:type="dxa"/>
          </w:tcPr>
          <w:p w:rsidR="007074B2" w:rsidRPr="00934EAD" w:rsidRDefault="007074B2" w:rsidP="00F301C9">
            <w:pPr>
              <w:pStyle w:val="LicenseNumberChar"/>
            </w:pPr>
          </w:p>
          <w:p w:rsidR="007074B2" w:rsidRPr="00BB5C88" w:rsidRDefault="007074B2" w:rsidP="00500CB5">
            <w:pPr>
              <w:pStyle w:val="LicenseNumberChar"/>
              <w:rPr>
                <w:sz w:val="24"/>
                <w:szCs w:val="24"/>
              </w:rPr>
            </w:pPr>
            <w:r>
              <w:rPr>
                <w:sz w:val="24"/>
                <w:szCs w:val="24"/>
              </w:rPr>
              <w:t xml:space="preserve">Licencias: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E8668B" w:rsidRPr="00E8668B">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RPr="00141F74" w:rsidTr="00F301C9">
        <w:tblPrEx>
          <w:tblCellMar>
            <w:left w:w="115" w:type="dxa"/>
            <w:right w:w="115" w:type="dxa"/>
          </w:tblCellMar>
        </w:tblPrEx>
        <w:trPr>
          <w:trHeight w:hRule="exact" w:val="486"/>
        </w:trPr>
        <w:tc>
          <w:tcPr>
            <w:tcW w:w="10710" w:type="dxa"/>
            <w:shd w:val="clear" w:color="auto" w:fill="000080"/>
            <w:vAlign w:val="center"/>
          </w:tcPr>
          <w:p w:rsidR="007074B2" w:rsidRPr="00141F74" w:rsidRDefault="007074B2" w:rsidP="00F301C9">
            <w:pPr>
              <w:pStyle w:val="Heading2"/>
              <w:numPr>
                <w:ilvl w:val="0"/>
                <w:numId w:val="0"/>
              </w:numPr>
              <w:tabs>
                <w:tab w:val="left" w:pos="720"/>
              </w:tabs>
              <w:rPr>
                <w:sz w:val="20"/>
                <w:szCs w:val="20"/>
                <w:lang w:val="es-AR"/>
              </w:rPr>
            </w:pPr>
            <w:r w:rsidRPr="00141F74">
              <w:rPr>
                <w:sz w:val="20"/>
                <w:szCs w:val="20"/>
                <w:lang w:val="es-AR"/>
              </w:rPr>
              <w:t>CONTRATO DE LICENCIA PARA EL USUARIO FINAL</w:t>
            </w:r>
          </w:p>
          <w:p w:rsidR="007074B2" w:rsidRPr="00141F74" w:rsidRDefault="007074B2" w:rsidP="00F301C9">
            <w:pPr>
              <w:rPr>
                <w:lang w:val="es-AR"/>
              </w:rPr>
            </w:pPr>
          </w:p>
          <w:p w:rsidR="007074B2" w:rsidRPr="00141F74" w:rsidRDefault="007074B2" w:rsidP="00F301C9">
            <w:pPr>
              <w:rPr>
                <w:lang w:val="es-AR"/>
              </w:rPr>
            </w:pPr>
          </w:p>
        </w:tc>
      </w:tr>
    </w:tbl>
    <w:p w:rsidR="00431D2B" w:rsidRPr="004E125F" w:rsidRDefault="007074B2" w:rsidP="00203963">
      <w:pPr>
        <w:rPr>
          <w:sz w:val="20"/>
          <w:szCs w:val="20"/>
          <w:lang w:val="es-AR"/>
        </w:rPr>
      </w:pPr>
      <w:r w:rsidRPr="004E125F">
        <w:rPr>
          <w:rFonts w:eastAsia="SimSun"/>
          <w:sz w:val="20"/>
          <w:szCs w:val="20"/>
          <w:lang w:val="es-AR"/>
        </w:rPr>
        <w:t>Los presentes términos de licencia constituyen un contrato entre usted y el licenciante de la aplicación o el conjunto de aplicaciones de software con que ha adquirido el software de Microsoft (</w:t>
      </w:r>
      <w:r w:rsidR="00203963" w:rsidRPr="004E125F">
        <w:rPr>
          <w:rFonts w:eastAsia="SimSun"/>
          <w:sz w:val="20"/>
          <w:szCs w:val="20"/>
          <w:lang w:val="es-AR"/>
        </w:rPr>
        <w:t>“</w:t>
      </w:r>
      <w:r w:rsidRPr="004E125F">
        <w:rPr>
          <w:rFonts w:eastAsia="SimSun"/>
          <w:sz w:val="20"/>
          <w:szCs w:val="20"/>
          <w:lang w:val="es-AR"/>
        </w:rPr>
        <w:t>Licenciante</w:t>
      </w:r>
      <w:r w:rsidR="00203963" w:rsidRPr="004E125F">
        <w:rPr>
          <w:rFonts w:eastAsia="SimSun"/>
          <w:sz w:val="20"/>
          <w:szCs w:val="20"/>
          <w:lang w:val="es-AR"/>
        </w:rPr>
        <w:t>”</w:t>
      </w:r>
      <w:r w:rsidRPr="004E125F">
        <w:rPr>
          <w:rFonts w:eastAsia="SimSun"/>
          <w:sz w:val="20"/>
          <w:szCs w:val="20"/>
          <w:lang w:val="es-AR"/>
        </w:rPr>
        <w:t xml:space="preserve">). Sírvase leerlos detenidamente. Se aplican al software mencionado anteriormente. Los términos también se aplican a todos los servicios y actualizaciones de Microsoft para el software, salvo en la medida en que estos posean otros términos. </w:t>
      </w:r>
      <w:r w:rsidRPr="004E125F">
        <w:rPr>
          <w:sz w:val="20"/>
          <w:szCs w:val="20"/>
          <w:lang w:val="es-AR"/>
        </w:rPr>
        <w:t xml:space="preserve">Microsoft Corporation o una de sus filiales (conjuntamente </w:t>
      </w:r>
      <w:r w:rsidR="00216F3D" w:rsidRPr="004E125F">
        <w:rPr>
          <w:sz w:val="20"/>
          <w:szCs w:val="20"/>
          <w:lang w:val="es-AR"/>
        </w:rPr>
        <w:t>“</w:t>
      </w:r>
      <w:r w:rsidRPr="004E125F">
        <w:rPr>
          <w:sz w:val="20"/>
          <w:szCs w:val="20"/>
          <w:lang w:val="es-AR"/>
        </w:rPr>
        <w:t>Microsoft</w:t>
      </w:r>
      <w:r w:rsidR="00216F3D" w:rsidRPr="004E125F">
        <w:rPr>
          <w:sz w:val="20"/>
          <w:szCs w:val="20"/>
          <w:lang w:val="es-AR"/>
        </w:rPr>
        <w:t>”</w:t>
      </w:r>
      <w:r w:rsidRPr="004E125F">
        <w:rPr>
          <w:sz w:val="20"/>
          <w:szCs w:val="20"/>
          <w:lang w:val="es-AR"/>
        </w:rPr>
        <w:t>) ha licenciado el software al Licenciante.</w:t>
      </w:r>
    </w:p>
    <w:p w:rsidR="00431D2B" w:rsidRPr="00141F74" w:rsidRDefault="00431D2B" w:rsidP="004455AF">
      <w:pPr>
        <w:pStyle w:val="Preamble"/>
        <w:widowControl w:val="0"/>
        <w:rPr>
          <w:lang w:val="es-AR"/>
        </w:rPr>
      </w:pPr>
      <w:r w:rsidRPr="00141F74">
        <w:rPr>
          <w:rFonts w:eastAsia="SimSun"/>
          <w:sz w:val="20"/>
          <w:szCs w:val="20"/>
          <w:lang w:val="es-AR"/>
        </w:rPr>
        <w:t>AL UTILIZAR EL SOFTWARE, USTED ACEPTA ESTOS TÉRMINOS. SI NO LOS ACEPTA, NO UTILICE EL SOFTWARE. EN SU LUGAR, DEVUÉLVALO AL LUGAR DE ADQUISICIÓN PARA UN REEMBOLSO O CRÉDITO.</w:t>
      </w:r>
    </w:p>
    <w:p w:rsidR="007074B2" w:rsidRPr="00141F74" w:rsidRDefault="007074B2" w:rsidP="004455AF">
      <w:pPr>
        <w:pStyle w:val="Preamble"/>
        <w:widowControl w:val="0"/>
        <w:rPr>
          <w:lang w:val="es-AR"/>
        </w:rPr>
      </w:pPr>
      <w:r w:rsidRPr="00141F74">
        <w:rPr>
          <w:rFonts w:eastAsia="SimSun"/>
          <w:bCs w:val="0"/>
          <w:sz w:val="20"/>
          <w:szCs w:val="20"/>
          <w:lang w:val="es-AR"/>
        </w:rPr>
        <w:t>ESTOS TÉRMINOS SUSTITUYEN CUALQUIER TÉRMINO ELECTRÓNICO QUE PUEDA CONTENER EL SOFTWARE. SI CUALQUIERA DE LOS TÉRMINOS CONTENIDOS EN EL SOFTWARE ENTRARA EN CONFLICTO CON ESTOS TÉRMINOS, REGIRÁN ESTOS ÚLTIMOS.</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RPr="00141F74" w:rsidTr="004455AF">
        <w:trPr>
          <w:trHeight w:hRule="exact" w:val="115"/>
        </w:trPr>
        <w:tc>
          <w:tcPr>
            <w:tcW w:w="10710" w:type="dxa"/>
            <w:shd w:val="clear" w:color="auto" w:fill="000080"/>
            <w:vAlign w:val="center"/>
          </w:tcPr>
          <w:p w:rsidR="004455AF" w:rsidRPr="00141F74" w:rsidRDefault="004455AF" w:rsidP="00D52625">
            <w:pPr>
              <w:rPr>
                <w:lang w:val="es-AR"/>
              </w:rPr>
            </w:pPr>
          </w:p>
          <w:p w:rsidR="004455AF" w:rsidRPr="00141F74" w:rsidRDefault="004455AF" w:rsidP="00D52625">
            <w:pPr>
              <w:rPr>
                <w:lang w:val="es-AR"/>
              </w:rPr>
            </w:pPr>
          </w:p>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INTRODUCCIÓN.</w:t>
      </w:r>
    </w:p>
    <w:p w:rsidR="007B61B3" w:rsidRPr="00141F74" w:rsidRDefault="007B61B3" w:rsidP="004455AF">
      <w:pPr>
        <w:pStyle w:val="Heading2"/>
        <w:widowControl w:val="0"/>
        <w:tabs>
          <w:tab w:val="clear" w:pos="1533"/>
          <w:tab w:val="num" w:pos="720"/>
        </w:tabs>
        <w:ind w:left="720" w:hanging="360"/>
        <w:rPr>
          <w:lang w:val="es-AR"/>
        </w:rPr>
      </w:pPr>
      <w:r w:rsidRPr="00141F74">
        <w:rPr>
          <w:rFonts w:eastAsia="SimSun"/>
          <w:sz w:val="20"/>
          <w:szCs w:val="20"/>
          <w:lang w:val="es-AR"/>
        </w:rPr>
        <w:t xml:space="preserve">Software. </w:t>
      </w:r>
      <w:r w:rsidRPr="00141F74">
        <w:rPr>
          <w:rFonts w:eastAsia="SimSun"/>
          <w:b w:val="0"/>
          <w:bCs w:val="0"/>
          <w:sz w:val="20"/>
          <w:szCs w:val="20"/>
          <w:lang w:val="es-AR"/>
        </w:rPr>
        <w:t>El software incluye herramientas de desarrollo, aplicaciones y documentación.</w:t>
      </w:r>
    </w:p>
    <w:p w:rsidR="007B61B3" w:rsidRPr="00141F74" w:rsidRDefault="007B61B3" w:rsidP="004455AF">
      <w:pPr>
        <w:pStyle w:val="Heading2"/>
        <w:widowControl w:val="0"/>
        <w:tabs>
          <w:tab w:val="clear" w:pos="1533"/>
          <w:tab w:val="num" w:pos="720"/>
        </w:tabs>
        <w:ind w:left="720" w:hanging="360"/>
        <w:rPr>
          <w:lang w:val="es-AR"/>
        </w:rPr>
      </w:pPr>
      <w:r w:rsidRPr="00141F74">
        <w:rPr>
          <w:rFonts w:eastAsia="SimSun"/>
          <w:sz w:val="20"/>
          <w:szCs w:val="20"/>
          <w:lang w:val="es-AR"/>
        </w:rPr>
        <w:t xml:space="preserve">Modelo de Licencia. </w:t>
      </w:r>
      <w:r w:rsidRPr="00141F74">
        <w:rPr>
          <w:rFonts w:eastAsia="SimSun"/>
          <w:b w:val="0"/>
          <w:bCs w:val="0"/>
          <w:sz w:val="20"/>
          <w:szCs w:val="20"/>
          <w:lang w:val="es-AR"/>
        </w:rPr>
        <w:t>Se otorga una licencia de software por usuario.</w:t>
      </w:r>
    </w:p>
    <w:p w:rsidR="007B61B3" w:rsidRPr="00934EAD" w:rsidRDefault="007B61B3" w:rsidP="004455AF">
      <w:pPr>
        <w:pStyle w:val="Heading1"/>
        <w:widowControl w:val="0"/>
        <w:tabs>
          <w:tab w:val="clear" w:pos="450"/>
          <w:tab w:val="num" w:pos="360"/>
        </w:tabs>
        <w:ind w:left="360" w:hanging="360"/>
      </w:pPr>
      <w:r>
        <w:rPr>
          <w:rFonts w:eastAsia="SimSun"/>
          <w:sz w:val="20"/>
          <w:szCs w:val="20"/>
        </w:rPr>
        <w:t>DERECHOS DE USO.</w:t>
      </w:r>
    </w:p>
    <w:p w:rsidR="00C8775E" w:rsidRPr="00141F74" w:rsidRDefault="009C45CA" w:rsidP="004455AF">
      <w:pPr>
        <w:pStyle w:val="Heading2"/>
        <w:widowControl w:val="0"/>
        <w:tabs>
          <w:tab w:val="clear" w:pos="1533"/>
          <w:tab w:val="num" w:pos="720"/>
        </w:tabs>
        <w:ind w:left="720" w:hanging="360"/>
        <w:rPr>
          <w:lang w:val="es-AR"/>
        </w:rPr>
      </w:pPr>
      <w:r w:rsidRPr="00141F74">
        <w:rPr>
          <w:rFonts w:eastAsia="SimSun"/>
          <w:sz w:val="20"/>
          <w:szCs w:val="20"/>
          <w:lang w:val="es-AR"/>
        </w:rPr>
        <w:t xml:space="preserve">Disposiciones generales. </w:t>
      </w:r>
      <w:r w:rsidRPr="00141F74">
        <w:rPr>
          <w:rFonts w:eastAsia="SimSun"/>
          <w:b w:val="0"/>
          <w:bCs w:val="0"/>
          <w:sz w:val="20"/>
          <w:szCs w:val="20"/>
          <w:lang w:val="es-AR"/>
        </w:rPr>
        <w:t>Un usuario puede utilizar copias del software para desarrollar y probar sus aplicaciones. Se incluye el uso de copias del software en los propios servidores internos que se siguen dedicando a su uso exclusivo. No obstante, no puede separar los componentes del software ni ejecutarlos en un entorno de producción o en otros dispositivos (excepto que se indique lo contrario en este contrato), ni con ningún otro fin distinto del de desarrollar y probar sus aplicaciones. Para ejecutar el software en los Servicios de la Plataforma Microsoft Azure se requiere una licencia aparte.</w:t>
      </w:r>
    </w:p>
    <w:p w:rsidR="004105CE" w:rsidRPr="00141F74" w:rsidRDefault="004105CE" w:rsidP="004455AF">
      <w:pPr>
        <w:pStyle w:val="Heading2"/>
        <w:widowControl w:val="0"/>
        <w:tabs>
          <w:tab w:val="clear" w:pos="1533"/>
          <w:tab w:val="num" w:pos="720"/>
        </w:tabs>
        <w:ind w:left="720" w:hanging="360"/>
        <w:rPr>
          <w:lang w:val="es-AR"/>
        </w:rPr>
      </w:pPr>
      <w:r w:rsidRPr="00141F74">
        <w:rPr>
          <w:rFonts w:eastAsia="SimSun"/>
          <w:bCs w:val="0"/>
          <w:sz w:val="20"/>
          <w:szCs w:val="20"/>
          <w:lang w:val="es-AR"/>
        </w:rPr>
        <w:t>Uso de demostración.</w:t>
      </w:r>
      <w:r w:rsidRPr="00141F74">
        <w:rPr>
          <w:rFonts w:eastAsia="SimSun"/>
          <w:b w:val="0"/>
          <w:bCs w:val="0"/>
          <w:sz w:val="20"/>
          <w:szCs w:val="20"/>
          <w:lang w:val="es-AR"/>
        </w:rPr>
        <w:t xml:space="preserve"> El uso permitido anterior incluye la utilización del software para la demostración de las aplicaciones.</w:t>
      </w:r>
    </w:p>
    <w:p w:rsidR="00B02582" w:rsidRPr="00141F74" w:rsidRDefault="00B02582" w:rsidP="004455AF">
      <w:pPr>
        <w:pStyle w:val="Heading2"/>
        <w:widowControl w:val="0"/>
        <w:tabs>
          <w:tab w:val="clear" w:pos="1533"/>
          <w:tab w:val="num" w:pos="720"/>
        </w:tabs>
        <w:ind w:left="720" w:hanging="360"/>
        <w:rPr>
          <w:lang w:val="es-AR"/>
        </w:rPr>
      </w:pPr>
      <w:r w:rsidRPr="00141F74">
        <w:rPr>
          <w:sz w:val="20"/>
          <w:szCs w:val="20"/>
          <w:lang w:val="es-AR"/>
        </w:rPr>
        <w:t xml:space="preserve">Copia de seguridad. </w:t>
      </w:r>
      <w:r w:rsidRPr="00141F74">
        <w:rPr>
          <w:rFonts w:eastAsia="SimSun"/>
          <w:b w:val="0"/>
          <w:bCs w:val="0"/>
          <w:sz w:val="20"/>
          <w:szCs w:val="20"/>
          <w:lang w:val="es-AR"/>
        </w:rPr>
        <w:t>Puede hacer una copia de seguridad del software para reinstalarlo.</w:t>
      </w:r>
    </w:p>
    <w:p w:rsidR="007B61B3" w:rsidRPr="00934EAD" w:rsidRDefault="00165DA5" w:rsidP="004455AF">
      <w:pPr>
        <w:pStyle w:val="Heading1"/>
        <w:widowControl w:val="0"/>
        <w:tabs>
          <w:tab w:val="clear" w:pos="450"/>
          <w:tab w:val="num" w:pos="360"/>
        </w:tabs>
        <w:ind w:left="360" w:hanging="360"/>
      </w:pPr>
      <w:r>
        <w:rPr>
          <w:sz w:val="20"/>
          <w:szCs w:val="20"/>
        </w:rPr>
        <w:t>TÉRMINOS PARA COMPONENTES ESPECÍFICOS.</w:t>
      </w:r>
    </w:p>
    <w:p w:rsidR="00F02617" w:rsidRPr="00141F74" w:rsidRDefault="00F02617" w:rsidP="00B0454B">
      <w:pPr>
        <w:pStyle w:val="Heading2"/>
        <w:widowControl w:val="0"/>
        <w:tabs>
          <w:tab w:val="clear" w:pos="1533"/>
          <w:tab w:val="num" w:pos="720"/>
        </w:tabs>
        <w:ind w:left="720" w:hanging="360"/>
        <w:rPr>
          <w:lang w:val="es-AR"/>
        </w:rPr>
      </w:pPr>
      <w:r w:rsidRPr="00141F74">
        <w:rPr>
          <w:rFonts w:eastAsia="SimSun"/>
          <w:sz w:val="20"/>
          <w:szCs w:val="20"/>
          <w:lang w:val="es-AR"/>
        </w:rPr>
        <w:t xml:space="preserve">Utilidades. </w:t>
      </w:r>
      <w:r w:rsidRPr="00141F74">
        <w:rPr>
          <w:rFonts w:eastAsia="SimSun"/>
          <w:b w:val="0"/>
          <w:bCs w:val="0"/>
          <w:sz w:val="20"/>
          <w:szCs w:val="20"/>
          <w:lang w:val="es-AR"/>
        </w:rPr>
        <w:t xml:space="preserve">El software contiene algunos elementos que se indican en </w:t>
      </w:r>
      <w:r w:rsidRPr="00B0454B">
        <w:rPr>
          <w:rFonts w:eastAsia="SimSun"/>
          <w:b w:val="0"/>
          <w:bCs w:val="0"/>
          <w:sz w:val="20"/>
          <w:szCs w:val="20"/>
          <w:lang w:val="es-AR"/>
        </w:rPr>
        <w:t xml:space="preserve">la Lista de Utilidades de </w:t>
      </w:r>
      <w:r w:rsidR="00B0454B" w:rsidRPr="00B0454B">
        <w:rPr>
          <w:rFonts w:eastAsia="SimSun"/>
          <w:b w:val="0"/>
          <w:bCs w:val="0"/>
          <w:sz w:val="20"/>
          <w:szCs w:val="20"/>
        </w:rPr>
        <w:t>go.microsoft.com/fwlink/?LinkId=523763&amp;clcid=0x409</w:t>
      </w:r>
      <w:r w:rsidRPr="00B0454B">
        <w:rPr>
          <w:rFonts w:eastAsia="SimSun"/>
          <w:b w:val="0"/>
          <w:bCs w:val="0"/>
          <w:sz w:val="20"/>
          <w:szCs w:val="20"/>
          <w:lang w:val="es-AR"/>
        </w:rPr>
        <w:t>. Puede c</w:t>
      </w:r>
      <w:r w:rsidRPr="00141F74">
        <w:rPr>
          <w:rFonts w:eastAsia="SimSun"/>
          <w:b w:val="0"/>
          <w:bCs w:val="0"/>
          <w:sz w:val="20"/>
          <w:szCs w:val="20"/>
          <w:lang w:val="es-AR"/>
        </w:rPr>
        <w:t xml:space="preserve">opiar e instalar estos elementos, si se incluyen con el software, en sus equipos o en los equipos de terceros, para depurar e implementar las aplicaciones y bases de datos que ha desarrollado con el software. Tenga en cuenta que las Utilidades se han diseñado para un uso temporal, que es posible que Microsoft no </w:t>
      </w:r>
      <w:r w:rsidRPr="00141F74">
        <w:rPr>
          <w:rFonts w:eastAsia="SimSun"/>
          <w:b w:val="0"/>
          <w:bCs w:val="0"/>
          <w:sz w:val="20"/>
          <w:szCs w:val="20"/>
          <w:lang w:val="es-AR"/>
        </w:rPr>
        <w:lastRenderedPageBreak/>
        <w:t>pueda revisar o actualizar Utilidades por separado del resto del software y que algunas Utilidades, por su naturaleza, pueden permitir a otros usuarios acceder a los equipos donde están instaladas. Como resultado, debe eliminar todas las Utilidades que ha instalado cuando haya terminado de depurar o implementar sus aplicaciones y bases de datos. Microsoft no se hace responsable de ningún uso de terceros de las Utilidades que instale en cualquier equipo, ni de su acceso a estas.</w:t>
      </w:r>
    </w:p>
    <w:p w:rsidR="00F02617" w:rsidRPr="00141F74" w:rsidRDefault="00F02617" w:rsidP="00B0454B">
      <w:pPr>
        <w:pStyle w:val="Heading2"/>
        <w:widowControl w:val="0"/>
        <w:tabs>
          <w:tab w:val="clear" w:pos="1533"/>
          <w:tab w:val="num" w:pos="720"/>
        </w:tabs>
        <w:ind w:left="720" w:hanging="360"/>
        <w:jc w:val="both"/>
        <w:rPr>
          <w:lang w:val="es-AR"/>
        </w:rPr>
      </w:pPr>
      <w:r w:rsidRPr="00141F74">
        <w:rPr>
          <w:rFonts w:eastAsia="SimSun"/>
          <w:sz w:val="20"/>
          <w:szCs w:val="20"/>
          <w:lang w:val="es-AR"/>
        </w:rPr>
        <w:t xml:space="preserve">Servidor de Compilación. </w:t>
      </w:r>
      <w:r w:rsidRPr="00141F74">
        <w:rPr>
          <w:rFonts w:eastAsia="SimSun"/>
          <w:b w:val="0"/>
          <w:bCs w:val="0"/>
          <w:sz w:val="20"/>
          <w:szCs w:val="20"/>
          <w:lang w:val="es-AR"/>
        </w:rPr>
        <w:t xml:space="preserve">El software contiene algunos elementos que se indican en la Lista de Servidor de Compilación </w:t>
      </w:r>
      <w:r w:rsidRPr="00B0454B">
        <w:rPr>
          <w:rFonts w:eastAsia="SimSun"/>
          <w:b w:val="0"/>
          <w:bCs w:val="0"/>
          <w:sz w:val="20"/>
          <w:szCs w:val="20"/>
          <w:lang w:val="es-AR"/>
        </w:rPr>
        <w:t xml:space="preserve">de </w:t>
      </w:r>
      <w:r w:rsidR="00B0454B" w:rsidRPr="00B0454B">
        <w:rPr>
          <w:rFonts w:eastAsia="SimSun"/>
          <w:b w:val="0"/>
          <w:bCs w:val="0"/>
          <w:sz w:val="20"/>
          <w:szCs w:val="20"/>
        </w:rPr>
        <w:t>go.microsoft.com/fwlink/?LinkId=523763&amp;clcid=0x409</w:t>
      </w:r>
      <w:r w:rsidRPr="00B0454B">
        <w:rPr>
          <w:b w:val="0"/>
          <w:bCs w:val="0"/>
          <w:sz w:val="20"/>
          <w:szCs w:val="20"/>
          <w:lang w:val="es-AR"/>
        </w:rPr>
        <w:t>.</w:t>
      </w:r>
      <w:r w:rsidRPr="00B0454B">
        <w:rPr>
          <w:rFonts w:eastAsia="SimSun"/>
          <w:b w:val="0"/>
          <w:bCs w:val="0"/>
          <w:sz w:val="20"/>
          <w:szCs w:val="20"/>
          <w:lang w:val="es-AR"/>
        </w:rPr>
        <w:t xml:space="preserve"> Puede copiar e instalar estos elementos, si se incluyen con el software, en sus equipos de compilación. Usted y otras personas</w:t>
      </w:r>
      <w:r w:rsidRPr="00141F74">
        <w:rPr>
          <w:rFonts w:eastAsia="SimSun"/>
          <w:b w:val="0"/>
          <w:bCs w:val="0"/>
          <w:sz w:val="20"/>
          <w:szCs w:val="20"/>
          <w:lang w:val="es-AR"/>
        </w:rPr>
        <w:t xml:space="preserve"> de su organización pueden utilizar estos elementos en sus equipos de compilación, únicamente con el propósito de compilar, comprobar y archivar sus aplicaciones o de ejecutar pruebas de calidad o rendimiento como parte del proceso de compilación. </w:t>
      </w:r>
    </w:p>
    <w:p w:rsidR="00431D2B" w:rsidRPr="00141F74" w:rsidRDefault="00431D2B" w:rsidP="004455AF">
      <w:pPr>
        <w:pStyle w:val="Heading2"/>
        <w:widowControl w:val="0"/>
        <w:tabs>
          <w:tab w:val="clear" w:pos="1533"/>
          <w:tab w:val="num" w:pos="720"/>
        </w:tabs>
        <w:ind w:left="720" w:hanging="360"/>
        <w:jc w:val="both"/>
        <w:rPr>
          <w:lang w:val="es-AR"/>
        </w:rPr>
      </w:pPr>
      <w:r w:rsidRPr="00141F74">
        <w:rPr>
          <w:rFonts w:eastAsia="SimSun"/>
          <w:sz w:val="20"/>
          <w:szCs w:val="20"/>
          <w:lang w:val="es-AR"/>
        </w:rPr>
        <w:t xml:space="preserve">Componentes de fuente. </w:t>
      </w:r>
      <w:r w:rsidRPr="00141F74">
        <w:rPr>
          <w:rFonts w:eastAsia="SimSun"/>
          <w:b w:val="0"/>
          <w:sz w:val="20"/>
          <w:szCs w:val="20"/>
          <w:lang w:val="es-AR"/>
        </w:rPr>
        <w:t>Mientras el software se esté ejecutando, puede utilizar sus fuentes para mostrar e imprimir contenido. Solo puede: (i) incrustar fuentes en el contenido, de acuerdo con lo que permitan las restricciones de incrustación de fuentes; y (ii) puede descargarlas temporalmente en una impresora u otro dispositivo de salida para facilitar la impresión de contenido.</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Licencias de otros componentes</w:t>
      </w:r>
      <w:r w:rsidRPr="001C43F0">
        <w:rPr>
          <w:rFonts w:eastAsia="SimSun"/>
          <w:bCs w:val="0"/>
          <w:sz w:val="20"/>
          <w:szCs w:val="20"/>
        </w:rPr>
        <w:t>.</w:t>
      </w:r>
    </w:p>
    <w:p w:rsidR="00C55735" w:rsidRPr="00141F74" w:rsidRDefault="00F52467" w:rsidP="004455AF">
      <w:pPr>
        <w:pStyle w:val="Heading3"/>
        <w:numPr>
          <w:ilvl w:val="2"/>
          <w:numId w:val="13"/>
        </w:numPr>
        <w:tabs>
          <w:tab w:val="clear" w:pos="1077"/>
          <w:tab w:val="clear" w:pos="1440"/>
          <w:tab w:val="num" w:pos="1080"/>
        </w:tabs>
        <w:rPr>
          <w:lang w:val="es-AR"/>
        </w:rPr>
      </w:pPr>
      <w:r>
        <w:rPr>
          <w:sz w:val="20"/>
          <w:szCs w:val="20"/>
          <w:u w:val="single"/>
        </w:rPr>
        <w:t>Plataformas de Microsoft</w:t>
      </w:r>
      <w:r>
        <w:rPr>
          <w:sz w:val="20"/>
          <w:szCs w:val="20"/>
        </w:rPr>
        <w:t xml:space="preserve">. El software puede incluir componentes de Microsoft Windows, Microsoft Windows Server, Microsoft SQL Server, Microsoft Exchange, Microsoft Office y Microsoft SharePoint. </w:t>
      </w:r>
      <w:r w:rsidRPr="00141F74">
        <w:rPr>
          <w:sz w:val="20"/>
          <w:szCs w:val="20"/>
          <w:lang w:val="es-AR"/>
        </w:rPr>
        <w:t>Estos componentes se rigen por contratos independientes y por las directivas de soporte técnico propias, tal como se describe en</w:t>
      </w:r>
      <w:r w:rsidRPr="00141F74">
        <w:rPr>
          <w:color w:val="002060"/>
          <w:sz w:val="20"/>
          <w:szCs w:val="20"/>
          <w:lang w:val="es-AR"/>
        </w:rPr>
        <w:t xml:space="preserve"> </w:t>
      </w:r>
      <w:r w:rsidRPr="00141F74">
        <w:rPr>
          <w:sz w:val="20"/>
          <w:szCs w:val="20"/>
          <w:lang w:val="es-AR"/>
        </w:rPr>
        <w:t xml:space="preserve">los términos de licencia que se encuentran en el directorio de instalación del componente en cuestión o en la carpeta </w:t>
      </w:r>
      <w:r w:rsidR="00216F3D" w:rsidRPr="00141F74">
        <w:rPr>
          <w:sz w:val="20"/>
          <w:szCs w:val="20"/>
          <w:lang w:val="es-AR"/>
        </w:rPr>
        <w:t>“</w:t>
      </w:r>
      <w:r w:rsidRPr="00141F74">
        <w:rPr>
          <w:sz w:val="20"/>
          <w:szCs w:val="20"/>
          <w:lang w:val="es-AR"/>
        </w:rPr>
        <w:t>Licencias</w:t>
      </w:r>
      <w:r w:rsidR="00216F3D" w:rsidRPr="00141F74">
        <w:rPr>
          <w:sz w:val="20"/>
          <w:szCs w:val="20"/>
          <w:lang w:val="es-AR"/>
        </w:rPr>
        <w:t>”</w:t>
      </w:r>
      <w:r w:rsidRPr="00141F74">
        <w:rPr>
          <w:sz w:val="20"/>
          <w:szCs w:val="20"/>
          <w:lang w:val="es-AR"/>
        </w:rPr>
        <w:t xml:space="preserve"> que se incluye en el software.</w:t>
      </w:r>
    </w:p>
    <w:p w:rsidR="00F52467" w:rsidRPr="00141F74" w:rsidRDefault="00F52467" w:rsidP="004455AF">
      <w:pPr>
        <w:pStyle w:val="Heading3"/>
        <w:numPr>
          <w:ilvl w:val="2"/>
          <w:numId w:val="13"/>
        </w:numPr>
        <w:tabs>
          <w:tab w:val="clear" w:pos="1077"/>
          <w:tab w:val="clear" w:pos="1440"/>
          <w:tab w:val="num" w:pos="1080"/>
        </w:tabs>
        <w:rPr>
          <w:lang w:val="es-AR"/>
        </w:rPr>
      </w:pPr>
      <w:r w:rsidRPr="00141F74">
        <w:rPr>
          <w:sz w:val="20"/>
          <w:szCs w:val="20"/>
          <w:u w:val="single"/>
          <w:lang w:val="es-AR"/>
        </w:rPr>
        <w:t>Recursos para desarrolladores</w:t>
      </w:r>
      <w:r w:rsidRPr="00141F74">
        <w:rPr>
          <w:sz w:val="20"/>
          <w:szCs w:val="20"/>
          <w:lang w:val="es-AR"/>
        </w:rPr>
        <w:t>. El software incluye compiladores, lenguajes, tiempos de ejecución, entornos y otros recursos. Estos componentes pueden regirse por contratos independientes y tener directivas de soporte técnico propias. Se incluye una lista de estos otros componentes en www.support.microsoft.com/common/international.aspx</w:t>
      </w:r>
      <w:r w:rsidRPr="00141F74">
        <w:rPr>
          <w:bCs/>
          <w:sz w:val="20"/>
          <w:szCs w:val="20"/>
          <w:lang w:val="es-AR"/>
        </w:rPr>
        <w:t>.</w:t>
      </w:r>
    </w:p>
    <w:p w:rsidR="00EB5DDB" w:rsidRPr="00141F74" w:rsidRDefault="00EB5DDB" w:rsidP="004455AF">
      <w:pPr>
        <w:pStyle w:val="Heading3"/>
        <w:numPr>
          <w:ilvl w:val="2"/>
          <w:numId w:val="13"/>
        </w:numPr>
        <w:tabs>
          <w:tab w:val="clear" w:pos="1077"/>
          <w:tab w:val="clear" w:pos="1440"/>
          <w:tab w:val="num" w:pos="1080"/>
        </w:tabs>
        <w:rPr>
          <w:lang w:val="es-AR"/>
        </w:rPr>
      </w:pPr>
      <w:r w:rsidRPr="00141F74">
        <w:rPr>
          <w:sz w:val="20"/>
          <w:szCs w:val="20"/>
          <w:u w:val="single"/>
          <w:lang w:val="es-AR"/>
        </w:rPr>
        <w:t>Componentes de terceros</w:t>
      </w:r>
      <w:r w:rsidRPr="00141F74">
        <w:rPr>
          <w:sz w:val="20"/>
          <w:szCs w:val="20"/>
          <w:lang w:val="es-AR"/>
        </w:rPr>
        <w:t>.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rsidR="00F52467" w:rsidRPr="00141F74" w:rsidRDefault="00F52467" w:rsidP="004455AF">
      <w:pPr>
        <w:pStyle w:val="Heading2"/>
        <w:widowControl w:val="0"/>
        <w:tabs>
          <w:tab w:val="clear" w:pos="1533"/>
          <w:tab w:val="num" w:pos="720"/>
        </w:tabs>
        <w:ind w:left="720" w:hanging="360"/>
        <w:rPr>
          <w:lang w:val="es-AR"/>
        </w:rPr>
      </w:pPr>
      <w:r w:rsidRPr="00141F74">
        <w:rPr>
          <w:sz w:val="20"/>
          <w:szCs w:val="20"/>
          <w:lang w:val="es-AR"/>
        </w:rPr>
        <w:t xml:space="preserve">ADMINISTRADORES DE PAQUETES. </w:t>
      </w:r>
      <w:r w:rsidRPr="00141F74">
        <w:rPr>
          <w:b w:val="0"/>
          <w:bCs w:val="0"/>
          <w:sz w:val="20"/>
          <w:szCs w:val="20"/>
          <w:lang w:val="es-AR"/>
        </w:rPr>
        <w:t xml:space="preserve">El software incluye </w:t>
      </w:r>
      <w:r w:rsidRPr="00141F74">
        <w:rPr>
          <w:b w:val="0"/>
          <w:sz w:val="20"/>
          <w:szCs w:val="20"/>
          <w:lang w:val="es-AR"/>
        </w:rPr>
        <w:t>administradores de paquetes, como NuGet, que ofrecen la opción de descargar otros paquetes de software de Microsoft y de terceros para utilizar con la aplicación. Estos paquetes se rigen por sus propias licencias y no por este contrato. Microsoft no distribuye, licencia ni ofrece ninguna garantía para ningún paquete de terceros.</w:t>
      </w:r>
    </w:p>
    <w:p w:rsidR="00431D2B" w:rsidRPr="00141F74" w:rsidRDefault="00D96E58" w:rsidP="004455AF">
      <w:pPr>
        <w:pStyle w:val="Heading1"/>
        <w:widowControl w:val="0"/>
        <w:tabs>
          <w:tab w:val="clear" w:pos="450"/>
          <w:tab w:val="num" w:pos="360"/>
        </w:tabs>
        <w:ind w:left="360" w:hanging="360"/>
        <w:rPr>
          <w:lang w:val="es-AR"/>
        </w:rPr>
      </w:pPr>
      <w:r w:rsidRPr="00141F74">
        <w:rPr>
          <w:sz w:val="20"/>
          <w:szCs w:val="20"/>
          <w:lang w:val="es-AR"/>
        </w:rPr>
        <w:t>CÓDIGO</w:t>
      </w:r>
      <w:r w:rsidRPr="00141F74">
        <w:rPr>
          <w:rFonts w:eastAsia="SimSun"/>
          <w:sz w:val="20"/>
          <w:szCs w:val="20"/>
          <w:lang w:val="es-AR"/>
        </w:rPr>
        <w:t xml:space="preserve"> DISTRIBUIBLE. </w:t>
      </w:r>
      <w:r w:rsidRPr="00141F74">
        <w:rPr>
          <w:rFonts w:eastAsia="SimSun"/>
          <w:b w:val="0"/>
          <w:bCs w:val="0"/>
          <w:sz w:val="20"/>
          <w:szCs w:val="20"/>
          <w:lang w:val="es-AR"/>
        </w:rPr>
        <w:t xml:space="preserve">El software contiene código que usted está autorizado a distribuir en aplicaciones que desarrolle de acuerdo con la descripción de esta sección. (Para esta sección, el término </w:t>
      </w:r>
      <w:r w:rsidR="00216F3D" w:rsidRPr="00141F74">
        <w:rPr>
          <w:rFonts w:eastAsia="SimSun"/>
          <w:b w:val="0"/>
          <w:bCs w:val="0"/>
          <w:sz w:val="20"/>
          <w:szCs w:val="20"/>
          <w:lang w:val="es-AR"/>
        </w:rPr>
        <w:t>“</w:t>
      </w:r>
      <w:r w:rsidRPr="00141F74">
        <w:rPr>
          <w:rFonts w:eastAsia="SimSun"/>
          <w:b w:val="0"/>
          <w:bCs w:val="0"/>
          <w:sz w:val="20"/>
          <w:szCs w:val="20"/>
          <w:lang w:val="es-AR"/>
        </w:rPr>
        <w:t>distribución</w:t>
      </w:r>
      <w:r w:rsidR="00216F3D" w:rsidRPr="00141F74">
        <w:rPr>
          <w:rFonts w:eastAsia="SimSun"/>
          <w:b w:val="0"/>
          <w:bCs w:val="0"/>
          <w:sz w:val="20"/>
          <w:szCs w:val="20"/>
          <w:lang w:val="es-AR"/>
        </w:rPr>
        <w:t>”</w:t>
      </w:r>
      <w:r w:rsidRPr="00141F74">
        <w:rPr>
          <w:rFonts w:eastAsia="SimSun"/>
          <w:b w:val="0"/>
          <w:bCs w:val="0"/>
          <w:sz w:val="20"/>
          <w:szCs w:val="20"/>
          <w:lang w:val="es-AR"/>
        </w:rPr>
        <w:t xml:space="preserve"> también significa la implementación de sus aplicaciones para que terceros accedan a través de Internet).</w:t>
      </w:r>
    </w:p>
    <w:p w:rsidR="00431D2B" w:rsidRPr="00141F74" w:rsidRDefault="00431D2B" w:rsidP="004455AF">
      <w:pPr>
        <w:pStyle w:val="Heading3Bold"/>
        <w:widowControl w:val="0"/>
        <w:numPr>
          <w:ilvl w:val="2"/>
          <w:numId w:val="7"/>
        </w:numPr>
        <w:tabs>
          <w:tab w:val="clear" w:pos="1077"/>
        </w:tabs>
        <w:ind w:left="720" w:hanging="360"/>
        <w:rPr>
          <w:lang w:val="es-AR"/>
        </w:rPr>
      </w:pPr>
      <w:r w:rsidRPr="00141F74">
        <w:rPr>
          <w:rFonts w:eastAsia="SimSun"/>
          <w:sz w:val="20"/>
          <w:szCs w:val="20"/>
          <w:lang w:val="es-AR"/>
        </w:rPr>
        <w:t xml:space="preserve">Derecho de uso y distribución. </w:t>
      </w:r>
      <w:r w:rsidRPr="00141F74">
        <w:rPr>
          <w:rFonts w:eastAsia="SimSun"/>
          <w:b w:val="0"/>
          <w:bCs w:val="0"/>
          <w:sz w:val="20"/>
          <w:szCs w:val="20"/>
          <w:lang w:val="es-AR"/>
        </w:rPr>
        <w:t>El código y los archivos de texto enumerados a continuación son “Código Distribuible”.</w:t>
      </w:r>
    </w:p>
    <w:p w:rsidR="00431D2B" w:rsidRPr="00141F74" w:rsidRDefault="00431D2B" w:rsidP="00B0454B">
      <w:pPr>
        <w:pStyle w:val="Bullet4Underlined"/>
        <w:widowControl w:val="0"/>
        <w:ind w:left="1080" w:hanging="360"/>
        <w:rPr>
          <w:lang w:val="es-AR"/>
        </w:rPr>
      </w:pPr>
      <w:r w:rsidRPr="00141F74">
        <w:rPr>
          <w:rFonts w:eastAsia="SimSun"/>
          <w:sz w:val="20"/>
          <w:szCs w:val="20"/>
          <w:lang w:val="es-AR"/>
        </w:rPr>
        <w:t>Archivos REDIST.TXT</w:t>
      </w:r>
      <w:r w:rsidRPr="00141F74">
        <w:rPr>
          <w:rFonts w:eastAsia="SimSun"/>
          <w:sz w:val="20"/>
          <w:szCs w:val="20"/>
          <w:u w:val="none"/>
          <w:lang w:val="es-AR"/>
        </w:rPr>
        <w:t xml:space="preserve">. Puede copiar y distribuir la forma de código objeto del código enumerado en la lista REDIST que se encuentra en </w:t>
      </w:r>
      <w:r w:rsidR="00B0454B" w:rsidRPr="009D450F">
        <w:rPr>
          <w:rFonts w:eastAsia="SimSun"/>
          <w:sz w:val="20"/>
          <w:szCs w:val="20"/>
          <w:u w:val="none"/>
        </w:rPr>
        <w:t>go.microsoft.com/fwlink/?LinkId=523763&amp;clcid=0x409</w:t>
      </w:r>
      <w:r w:rsidRPr="00141F74">
        <w:rPr>
          <w:rFonts w:eastAsia="SimSun"/>
          <w:sz w:val="20"/>
          <w:szCs w:val="20"/>
          <w:u w:val="none"/>
          <w:lang w:val="es-AR"/>
        </w:rPr>
        <w:t>.</w:t>
      </w:r>
    </w:p>
    <w:p w:rsidR="00431D2B" w:rsidRPr="00141F74" w:rsidRDefault="00431D2B" w:rsidP="004455AF">
      <w:pPr>
        <w:pStyle w:val="Bullet4Underlined"/>
        <w:widowControl w:val="0"/>
        <w:ind w:left="1080" w:hanging="360"/>
        <w:rPr>
          <w:lang w:val="es-AR"/>
        </w:rPr>
      </w:pPr>
      <w:r w:rsidRPr="00141F74">
        <w:rPr>
          <w:rFonts w:eastAsia="SimSun"/>
          <w:sz w:val="20"/>
          <w:szCs w:val="20"/>
          <w:lang w:val="es-AR"/>
        </w:rPr>
        <w:t>Código de ejemplo, plantillas y estilos</w:t>
      </w:r>
      <w:r w:rsidRPr="00141F74">
        <w:rPr>
          <w:rFonts w:eastAsia="SimSun"/>
          <w:sz w:val="20"/>
          <w:szCs w:val="20"/>
          <w:u w:val="none"/>
          <w:lang w:val="es-AR"/>
        </w:rPr>
        <w:t xml:space="preserve">. Puede copiar, modificar y distribuir la forma de fuente </w:t>
      </w:r>
      <w:r w:rsidRPr="00141F74">
        <w:rPr>
          <w:rFonts w:eastAsia="SimSun"/>
          <w:sz w:val="20"/>
          <w:szCs w:val="20"/>
          <w:u w:val="none"/>
          <w:lang w:val="es-AR"/>
        </w:rPr>
        <w:lastRenderedPageBreak/>
        <w:t xml:space="preserve">y código objeto del código marcado como </w:t>
      </w:r>
      <w:r w:rsidR="00216F3D" w:rsidRPr="00141F74">
        <w:rPr>
          <w:rFonts w:eastAsia="SimSun"/>
          <w:sz w:val="20"/>
          <w:szCs w:val="20"/>
          <w:u w:val="none"/>
          <w:lang w:val="es-AR"/>
        </w:rPr>
        <w:t>“</w:t>
      </w:r>
      <w:r w:rsidRPr="00141F74">
        <w:rPr>
          <w:rFonts w:eastAsia="SimSun"/>
          <w:sz w:val="20"/>
          <w:szCs w:val="20"/>
          <w:u w:val="none"/>
          <w:lang w:val="es-AR"/>
        </w:rPr>
        <w:t>muestra</w:t>
      </w:r>
      <w:r w:rsidR="00216F3D" w:rsidRPr="00141F74">
        <w:rPr>
          <w:rFonts w:eastAsia="SimSun"/>
          <w:sz w:val="20"/>
          <w:szCs w:val="20"/>
          <w:u w:val="none"/>
          <w:lang w:val="es-AR"/>
        </w:rPr>
        <w:t>”</w:t>
      </w:r>
      <w:r w:rsidRPr="00141F74">
        <w:rPr>
          <w:rFonts w:eastAsia="SimSun"/>
          <w:sz w:val="20"/>
          <w:szCs w:val="20"/>
          <w:u w:val="none"/>
          <w:lang w:val="es-AR"/>
        </w:rPr>
        <w:t xml:space="preserve">, </w:t>
      </w:r>
      <w:r w:rsidR="00216F3D" w:rsidRPr="00141F74">
        <w:rPr>
          <w:rFonts w:eastAsia="SimSun"/>
          <w:sz w:val="20"/>
          <w:szCs w:val="20"/>
          <w:u w:val="none"/>
          <w:lang w:val="es-AR"/>
        </w:rPr>
        <w:t>“</w:t>
      </w:r>
      <w:r w:rsidRPr="00141F74">
        <w:rPr>
          <w:rFonts w:eastAsia="SimSun"/>
          <w:sz w:val="20"/>
          <w:szCs w:val="20"/>
          <w:u w:val="none"/>
          <w:lang w:val="es-AR"/>
        </w:rPr>
        <w:t>plantilla</w:t>
      </w:r>
      <w:r w:rsidR="00216F3D" w:rsidRPr="00141F74">
        <w:rPr>
          <w:rFonts w:eastAsia="SimSun"/>
          <w:sz w:val="20"/>
          <w:szCs w:val="20"/>
          <w:u w:val="none"/>
          <w:lang w:val="es-AR"/>
        </w:rPr>
        <w:t>”</w:t>
      </w:r>
      <w:r w:rsidRPr="00141F74">
        <w:rPr>
          <w:rFonts w:eastAsia="SimSun"/>
          <w:sz w:val="20"/>
          <w:szCs w:val="20"/>
          <w:u w:val="none"/>
          <w:lang w:val="es-AR"/>
        </w:rPr>
        <w:t xml:space="preserve">, </w:t>
      </w:r>
      <w:r w:rsidR="00216F3D" w:rsidRPr="00141F74">
        <w:rPr>
          <w:rFonts w:eastAsia="SimSun"/>
          <w:sz w:val="20"/>
          <w:szCs w:val="20"/>
          <w:u w:val="none"/>
          <w:lang w:val="es-AR"/>
        </w:rPr>
        <w:t>“</w:t>
      </w:r>
      <w:r w:rsidRPr="00141F74">
        <w:rPr>
          <w:rFonts w:eastAsia="SimSun"/>
          <w:sz w:val="20"/>
          <w:szCs w:val="20"/>
          <w:u w:val="none"/>
          <w:lang w:val="es-AR"/>
        </w:rPr>
        <w:t>estilos simples</w:t>
      </w:r>
      <w:r w:rsidR="00216F3D" w:rsidRPr="00141F74">
        <w:rPr>
          <w:rFonts w:eastAsia="SimSun"/>
          <w:sz w:val="20"/>
          <w:szCs w:val="20"/>
          <w:u w:val="none"/>
          <w:lang w:val="es-AR"/>
        </w:rPr>
        <w:t>”</w:t>
      </w:r>
      <w:r w:rsidRPr="00141F74">
        <w:rPr>
          <w:rFonts w:eastAsia="SimSun"/>
          <w:sz w:val="20"/>
          <w:szCs w:val="20"/>
          <w:u w:val="none"/>
          <w:lang w:val="es-AR"/>
        </w:rPr>
        <w:t xml:space="preserve"> y </w:t>
      </w:r>
      <w:r w:rsidR="00216F3D" w:rsidRPr="00141F74">
        <w:rPr>
          <w:rFonts w:eastAsia="SimSun"/>
          <w:sz w:val="20"/>
          <w:szCs w:val="20"/>
          <w:u w:val="none"/>
          <w:lang w:val="es-AR"/>
        </w:rPr>
        <w:t>“</w:t>
      </w:r>
      <w:r w:rsidRPr="00141F74">
        <w:rPr>
          <w:rFonts w:eastAsia="SimSun"/>
          <w:sz w:val="20"/>
          <w:szCs w:val="20"/>
          <w:u w:val="none"/>
          <w:lang w:val="es-AR"/>
        </w:rPr>
        <w:t>estilos boceto</w:t>
      </w:r>
      <w:r w:rsidR="00216F3D" w:rsidRPr="00141F74">
        <w:rPr>
          <w:rFonts w:eastAsia="SimSun"/>
          <w:sz w:val="20"/>
          <w:szCs w:val="20"/>
          <w:u w:val="none"/>
          <w:lang w:val="es-AR"/>
        </w:rPr>
        <w:t>”</w:t>
      </w:r>
      <w:r w:rsidRPr="00141F74">
        <w:rPr>
          <w:rFonts w:eastAsia="SimSun"/>
          <w:sz w:val="20"/>
          <w:szCs w:val="20"/>
          <w:u w:val="none"/>
          <w:lang w:val="es-AR"/>
        </w:rPr>
        <w:t>.</w:t>
      </w:r>
    </w:p>
    <w:p w:rsidR="00431D2B" w:rsidRPr="00141F74" w:rsidRDefault="00431D2B" w:rsidP="004455AF">
      <w:pPr>
        <w:pStyle w:val="Bullet4Underlined"/>
        <w:widowControl w:val="0"/>
        <w:ind w:left="1080" w:hanging="360"/>
        <w:rPr>
          <w:lang w:val="es-AR"/>
        </w:rPr>
      </w:pPr>
      <w:r w:rsidRPr="00141F74">
        <w:rPr>
          <w:rFonts w:eastAsia="SimSun"/>
          <w:sz w:val="20"/>
          <w:szCs w:val="20"/>
          <w:lang w:val="es-AR"/>
        </w:rPr>
        <w:t>Biblioteca de Imágenes</w:t>
      </w:r>
      <w:r w:rsidRPr="00141F74">
        <w:rPr>
          <w:rFonts w:eastAsia="SimSun"/>
          <w:sz w:val="20"/>
          <w:szCs w:val="20"/>
          <w:u w:val="none"/>
          <w:lang w:val="es-AR"/>
        </w:rPr>
        <w:t xml:space="preserve">. Puede copiar y distribuir las imágenes, gráficos y animaciones en la Biblioteca de Imágenes según se describe en la documentación del software. </w:t>
      </w:r>
    </w:p>
    <w:p w:rsidR="00431D2B" w:rsidRPr="00141F74" w:rsidRDefault="00431D2B" w:rsidP="004455AF">
      <w:pPr>
        <w:pStyle w:val="Bullet4Underlined"/>
        <w:widowControl w:val="0"/>
        <w:ind w:left="1080" w:hanging="360"/>
        <w:rPr>
          <w:lang w:val="es-AR"/>
        </w:rPr>
      </w:pPr>
      <w:r w:rsidRPr="00141F74">
        <w:rPr>
          <w:rFonts w:eastAsia="SimSun"/>
          <w:sz w:val="20"/>
          <w:szCs w:val="20"/>
          <w:lang w:val="es-AR"/>
        </w:rPr>
        <w:t>Distribución por Terceros</w:t>
      </w:r>
      <w:r w:rsidRPr="00141F74">
        <w:rPr>
          <w:rFonts w:eastAsia="SimSun"/>
          <w:sz w:val="20"/>
          <w:szCs w:val="20"/>
          <w:u w:val="none"/>
          <w:lang w:val="es-AR"/>
        </w:rPr>
        <w:t>. Puede permitir a los distribuidores de sus aplicaciones copiar y distribuir el Código Distribuible como parte de dichas aplicaciones.</w:t>
      </w:r>
    </w:p>
    <w:p w:rsidR="00431D2B" w:rsidRPr="00141F74" w:rsidRDefault="00431D2B" w:rsidP="004455AF">
      <w:pPr>
        <w:pStyle w:val="Heading3Bold"/>
        <w:widowControl w:val="0"/>
        <w:numPr>
          <w:ilvl w:val="2"/>
          <w:numId w:val="7"/>
        </w:numPr>
        <w:tabs>
          <w:tab w:val="clear" w:pos="1077"/>
        </w:tabs>
        <w:ind w:left="720" w:hanging="360"/>
        <w:rPr>
          <w:lang w:val="es-AR"/>
        </w:rPr>
      </w:pPr>
      <w:r w:rsidRPr="00141F74">
        <w:rPr>
          <w:rFonts w:eastAsia="SimSun"/>
          <w:sz w:val="20"/>
          <w:szCs w:val="20"/>
          <w:lang w:val="es-AR"/>
        </w:rPr>
        <w:t xml:space="preserve">Requisitos de distribución. </w:t>
      </w:r>
      <w:r w:rsidRPr="00141F74">
        <w:rPr>
          <w:rFonts w:eastAsia="SimSun"/>
          <w:b w:val="0"/>
          <w:bCs w:val="0"/>
          <w:sz w:val="20"/>
          <w:szCs w:val="20"/>
          <w:lang w:val="es-AR"/>
        </w:rPr>
        <w:t>Para cualquier Código Distribuible que distribuya, deberá:</w:t>
      </w:r>
    </w:p>
    <w:p w:rsidR="00431D2B" w:rsidRPr="00141F74" w:rsidRDefault="00431D2B" w:rsidP="004455AF">
      <w:pPr>
        <w:pStyle w:val="Bullet4"/>
        <w:widowControl w:val="0"/>
        <w:ind w:left="1080" w:hanging="360"/>
        <w:rPr>
          <w:lang w:val="es-AR"/>
        </w:rPr>
      </w:pPr>
      <w:r w:rsidRPr="00141F74">
        <w:rPr>
          <w:rFonts w:eastAsia="SimSun"/>
          <w:sz w:val="20"/>
          <w:szCs w:val="20"/>
          <w:lang w:val="es-AR"/>
        </w:rPr>
        <w:t>agregarle una funcionalidad principal importante en sus aplicaciones;</w:t>
      </w:r>
    </w:p>
    <w:p w:rsidR="00431D2B" w:rsidRPr="00141F74" w:rsidRDefault="00431D2B" w:rsidP="004455AF">
      <w:pPr>
        <w:pStyle w:val="Bullet4"/>
        <w:widowControl w:val="0"/>
        <w:ind w:left="1080" w:hanging="360"/>
        <w:rPr>
          <w:lang w:val="es-AR"/>
        </w:rPr>
      </w:pPr>
      <w:r w:rsidRPr="00141F74">
        <w:rPr>
          <w:rFonts w:eastAsia="SimSun"/>
          <w:sz w:val="20"/>
          <w:szCs w:val="20"/>
          <w:lang w:val="es-AR"/>
        </w:rPr>
        <w:t>exigir a los distribuidores y usuarios finales externos que acepten los términos que protegen el Código Distribuible, al menos en la misma medida que se estipula en este contrato; e</w:t>
      </w:r>
    </w:p>
    <w:p w:rsidR="00431D2B" w:rsidRPr="00141F74" w:rsidRDefault="00431D2B" w:rsidP="004455AF">
      <w:pPr>
        <w:pStyle w:val="Bullet4"/>
        <w:widowControl w:val="0"/>
        <w:ind w:left="1080" w:hanging="360"/>
        <w:rPr>
          <w:lang w:val="es-AR"/>
        </w:rPr>
      </w:pPr>
      <w:r w:rsidRPr="00141F74">
        <w:rPr>
          <w:rFonts w:eastAsia="SimSun"/>
          <w:sz w:val="20"/>
          <w:szCs w:val="20"/>
          <w:lang w:val="es-AR"/>
        </w:rPr>
        <w:t>indemnizar, proteger y defender a Microsoft frente a toda reclamación, incluidos los honorarios de abogados, relacionada con el uso o la distribución de las aplicaciones que usted ha creado, excepto en la medida en que una reclamación se base únicamente en el Código Distribuible.</w:t>
      </w:r>
    </w:p>
    <w:p w:rsidR="00431D2B" w:rsidRPr="00141F74" w:rsidRDefault="00431D2B" w:rsidP="004455AF">
      <w:pPr>
        <w:pStyle w:val="Heading3Bold"/>
        <w:widowControl w:val="0"/>
        <w:numPr>
          <w:ilvl w:val="2"/>
          <w:numId w:val="7"/>
        </w:numPr>
        <w:tabs>
          <w:tab w:val="clear" w:pos="1077"/>
        </w:tabs>
        <w:ind w:left="720" w:hanging="360"/>
        <w:rPr>
          <w:lang w:val="es-AR"/>
        </w:rPr>
      </w:pPr>
      <w:r w:rsidRPr="00141F74">
        <w:rPr>
          <w:rFonts w:eastAsia="SimSun"/>
          <w:sz w:val="20"/>
          <w:szCs w:val="20"/>
          <w:lang w:val="es-AR"/>
        </w:rPr>
        <w:t xml:space="preserve">Restricciones de distribución. </w:t>
      </w:r>
      <w:r w:rsidRPr="00141F74">
        <w:rPr>
          <w:rFonts w:eastAsia="SimSun"/>
          <w:b w:val="0"/>
          <w:bCs w:val="0"/>
          <w:sz w:val="20"/>
          <w:szCs w:val="20"/>
          <w:lang w:val="es-AR"/>
        </w:rPr>
        <w:t>No podrá:</w:t>
      </w:r>
    </w:p>
    <w:p w:rsidR="00431D2B" w:rsidRPr="00141F74" w:rsidRDefault="00431D2B" w:rsidP="004455AF">
      <w:pPr>
        <w:pStyle w:val="Bullet4"/>
        <w:widowControl w:val="0"/>
        <w:ind w:left="1080" w:hanging="360"/>
        <w:rPr>
          <w:lang w:val="es-AR"/>
        </w:rPr>
      </w:pPr>
      <w:r w:rsidRPr="00141F74">
        <w:rPr>
          <w:rFonts w:eastAsia="SimSun"/>
          <w:sz w:val="20"/>
          <w:szCs w:val="20"/>
          <w:lang w:val="es-AR"/>
        </w:rPr>
        <w:t>utilizar las marcas de Microsoft en las marcas o los nombres de sus aplicaciones de ninguna manera que sugiera que sus aplicaciones provienen de Microsoft o que Microsoft las aprueba; ni</w:t>
      </w:r>
    </w:p>
    <w:p w:rsidR="00C544CC" w:rsidRPr="00141F74" w:rsidRDefault="00C544CC" w:rsidP="004455AF">
      <w:pPr>
        <w:pStyle w:val="Bullet4"/>
        <w:widowControl w:val="0"/>
        <w:ind w:left="1080" w:hanging="360"/>
        <w:rPr>
          <w:lang w:val="es-AR"/>
        </w:rPr>
      </w:pPr>
      <w:r w:rsidRPr="00141F74">
        <w:rPr>
          <w:rFonts w:eastAsia="SimSun"/>
          <w:sz w:val="20"/>
          <w:szCs w:val="20"/>
          <w:lang w:val="es-AR"/>
        </w:rPr>
        <w:t>modificar o distribuir el código fuente de cualquier Código Distribuible de un modo tal que alguna parte del mismo pase a estar sujeta a una Licencia Excluida. Una Licencia Excluida es una licencia que requiere, como condición de uso, modificación o distribución, que (i) se divulgue el código o se distribuya en forma de código fuente; o (ii) que otros tengan derecho a modificarlo.</w:t>
      </w:r>
    </w:p>
    <w:p w:rsidR="00431D2B" w:rsidRPr="00141F74" w:rsidRDefault="004A52BA" w:rsidP="00B0454B">
      <w:pPr>
        <w:pStyle w:val="Heading1"/>
        <w:widowControl w:val="0"/>
        <w:tabs>
          <w:tab w:val="clear" w:pos="450"/>
          <w:tab w:val="num" w:pos="360"/>
        </w:tabs>
        <w:ind w:left="360" w:hanging="360"/>
        <w:rPr>
          <w:lang w:val="es-AR"/>
        </w:rPr>
      </w:pPr>
      <w:r w:rsidRPr="00141F74">
        <w:rPr>
          <w:sz w:val="20"/>
          <w:szCs w:val="20"/>
          <w:lang w:val="es-AR"/>
        </w:rPr>
        <w:t>DATOS</w:t>
      </w:r>
      <w:r w:rsidRPr="00141F74">
        <w:rPr>
          <w:rFonts w:eastAsia="SimSun"/>
          <w:sz w:val="20"/>
          <w:szCs w:val="20"/>
          <w:lang w:val="es-AR"/>
        </w:rPr>
        <w:t>.</w:t>
      </w:r>
      <w:r w:rsidRPr="00141F74">
        <w:rPr>
          <w:sz w:val="20"/>
          <w:szCs w:val="20"/>
          <w:lang w:val="es-AR"/>
        </w:rPr>
        <w:t xml:space="preserve"> </w:t>
      </w:r>
      <w:r w:rsidRPr="00141F74">
        <w:rPr>
          <w:rFonts w:eastAsia="SimSun"/>
          <w:b w:val="0"/>
          <w:sz w:val="20"/>
          <w:szCs w:val="20"/>
          <w:lang w:val="es-AR"/>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producto. </w:t>
      </w:r>
      <w:r w:rsidRPr="00141F74">
        <w:rPr>
          <w:b w:val="0"/>
          <w:sz w:val="20"/>
          <w:szCs w:val="20"/>
          <w:lang w:val="es-AR"/>
        </w:rPr>
        <w:t>También existen a</w:t>
      </w:r>
      <w:r w:rsidRPr="00141F74">
        <w:rPr>
          <w:b w:val="0"/>
          <w:color w:val="000000"/>
          <w:sz w:val="20"/>
          <w:szCs w:val="20"/>
          <w:lang w:val="es-AR"/>
        </w:rPr>
        <w:t>lgunas características en el software que pueden permitirle recopilar datos de los usuarios de sus aplicaciones</w:t>
      </w:r>
      <w:r w:rsidRPr="00141F74">
        <w:rPr>
          <w:rFonts w:eastAsia="SimSun"/>
          <w:b w:val="0"/>
          <w:sz w:val="20"/>
          <w:szCs w:val="20"/>
          <w:lang w:val="es-AR"/>
        </w:rPr>
        <w:t xml:space="preserve">. Si utiliza estas características para permitir la recopilación de datos en sus aplicaciones, debe cumplir con la legislación aplicable, incluido el envío de las notificaciones pertinentes a los usuarios de las aplicaciones. Puede obtener más información sobre la recopilación y el uso de datos en la documentación de ayuda y en la declaración de privacidad en </w:t>
      </w:r>
      <w:r w:rsidR="00B0454B" w:rsidRPr="009D450F">
        <w:rPr>
          <w:rFonts w:eastAsia="SimSun"/>
          <w:b w:val="0"/>
          <w:sz w:val="20"/>
          <w:szCs w:val="20"/>
        </w:rPr>
        <w:t>go.microsoft.com/fwlink/?LinkId=528096&amp;clcid=0x409</w:t>
      </w:r>
      <w:r w:rsidRPr="00141F74">
        <w:rPr>
          <w:rFonts w:eastAsia="SimSun"/>
          <w:b w:val="0"/>
          <w:sz w:val="20"/>
          <w:szCs w:val="20"/>
          <w:lang w:val="es-AR"/>
        </w:rPr>
        <w:t>. El uso que haga del software servirá de consentimiento para estas prácticas.</w:t>
      </w:r>
    </w:p>
    <w:p w:rsidR="00431D2B" w:rsidRPr="00934EAD" w:rsidRDefault="00431D2B" w:rsidP="004455AF">
      <w:pPr>
        <w:pStyle w:val="Heading1"/>
        <w:widowControl w:val="0"/>
        <w:tabs>
          <w:tab w:val="clear" w:pos="450"/>
          <w:tab w:val="num" w:pos="360"/>
        </w:tabs>
        <w:ind w:left="360" w:hanging="360"/>
      </w:pPr>
      <w:bookmarkStart w:id="1" w:name="_Ref324612435"/>
      <w:bookmarkEnd w:id="1"/>
      <w:r w:rsidRPr="00141F74">
        <w:rPr>
          <w:rFonts w:eastAsia="SimSun"/>
          <w:sz w:val="20"/>
          <w:szCs w:val="20"/>
          <w:lang w:val="es-AR"/>
        </w:rPr>
        <w:t xml:space="preserve">COBERTURA DE LA LICENCIA. </w:t>
      </w:r>
      <w:r w:rsidRPr="00141F74">
        <w:rPr>
          <w:rFonts w:eastAsia="SimSun"/>
          <w:b w:val="0"/>
          <w:bCs w:val="0"/>
          <w:sz w:val="20"/>
          <w:szCs w:val="20"/>
          <w:lang w:val="es-AR"/>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rFonts w:eastAsia="SimSun"/>
          <w:b w:val="0"/>
          <w:bCs w:val="0"/>
          <w:sz w:val="20"/>
          <w:szCs w:val="20"/>
        </w:rPr>
        <w:t>No podrá:</w:t>
      </w:r>
    </w:p>
    <w:p w:rsidR="00431D2B" w:rsidRPr="00141F74" w:rsidRDefault="00431D2B"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eludir las limitaciones técnicas del software;</w:t>
      </w:r>
    </w:p>
    <w:p w:rsidR="00431D2B" w:rsidRPr="00141F74" w:rsidRDefault="00431D2B"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 xml:space="preserve">utilizar técnicas de ingeniería inversa, descompilar o desensamblar el software, </w:t>
      </w:r>
      <w:r w:rsidRPr="00141F74">
        <w:rPr>
          <w:sz w:val="20"/>
          <w:szCs w:val="20"/>
          <w:u w:val="none"/>
          <w:lang w:val="es-AR"/>
        </w:rPr>
        <w:t>o de otro modo intentar derivar el código fuente del software, excepto y únicamente en la medida en que: (i) lo permita la legislación aplicable, a pesar de esta limitación; o (ii) se requiera para depurar los cambios en cualquier biblioteca licenciada en virtud de la licencia GNU Lesser General Public License que se incluye y vincula con el software</w:t>
      </w:r>
      <w:r w:rsidRPr="00141F74">
        <w:rPr>
          <w:rFonts w:eastAsia="SimSun"/>
          <w:sz w:val="20"/>
          <w:szCs w:val="20"/>
          <w:u w:val="none"/>
          <w:lang w:val="es-AR"/>
        </w:rPr>
        <w:t>;</w:t>
      </w:r>
    </w:p>
    <w:p w:rsidR="00294947" w:rsidRPr="00141F74" w:rsidRDefault="00294947"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lastRenderedPageBreak/>
        <w:t>quitar, minimizar, bloquear o modificar ninguna notificación de Microsoft o de sus proveedores en el software;</w:t>
      </w:r>
    </w:p>
    <w:p w:rsidR="00431D2B" w:rsidRPr="00141F74" w:rsidRDefault="00431D2B"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utilizar el software de cualquier forma contraria a la ley;</w:t>
      </w:r>
    </w:p>
    <w:p w:rsidR="00431D2B" w:rsidRPr="00141F74" w:rsidRDefault="003D220E"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compartir, publicar o alquilar el software, ni proporcionarlo como una solución hospedada independiente para que otros lo utilicen.</w:t>
      </w:r>
    </w:p>
    <w:p w:rsidR="00431D2B" w:rsidRPr="0096713C" w:rsidRDefault="00431D2B"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DOCUMENTACIÓN. </w:t>
      </w:r>
      <w:r w:rsidRPr="0096713C">
        <w:rPr>
          <w:rFonts w:eastAsia="SimSun"/>
          <w:b w:val="0"/>
          <w:bCs w:val="0"/>
          <w:sz w:val="20"/>
          <w:szCs w:val="20"/>
          <w:lang w:val="es-AR"/>
        </w:rPr>
        <w:t>Cualquier persona que tenga un acceso válido a su equipo o red interna puede copiar y utilizar la documentación para propósitos internos de referencia.</w:t>
      </w:r>
    </w:p>
    <w:p w:rsidR="00431D2B" w:rsidRPr="0096713C" w:rsidRDefault="00431D2B"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SOFTWARE NO PARA REVENTA. </w:t>
      </w:r>
      <w:r w:rsidRPr="0096713C">
        <w:rPr>
          <w:rFonts w:eastAsia="SimSun"/>
          <w:b w:val="0"/>
          <w:bCs w:val="0"/>
          <w:sz w:val="20"/>
          <w:szCs w:val="20"/>
          <w:lang w:val="es-AR"/>
        </w:rPr>
        <w:t xml:space="preserve">No puede vender software identificado como </w:t>
      </w:r>
      <w:r w:rsidR="00216F3D" w:rsidRPr="0096713C">
        <w:rPr>
          <w:rFonts w:eastAsia="SimSun"/>
          <w:b w:val="0"/>
          <w:bCs w:val="0"/>
          <w:sz w:val="20"/>
          <w:szCs w:val="20"/>
          <w:lang w:val="es-AR"/>
        </w:rPr>
        <w:t>“</w:t>
      </w:r>
      <w:r w:rsidRPr="0096713C">
        <w:rPr>
          <w:rFonts w:eastAsia="SimSun"/>
          <w:b w:val="0"/>
          <w:bCs w:val="0"/>
          <w:sz w:val="20"/>
          <w:szCs w:val="20"/>
          <w:lang w:val="es-AR"/>
        </w:rPr>
        <w:t>NFR</w:t>
      </w:r>
      <w:r w:rsidR="00216F3D" w:rsidRPr="0096713C">
        <w:rPr>
          <w:rFonts w:eastAsia="SimSun"/>
          <w:b w:val="0"/>
          <w:bCs w:val="0"/>
          <w:sz w:val="20"/>
          <w:szCs w:val="20"/>
          <w:lang w:val="es-AR"/>
        </w:rPr>
        <w:t>”</w:t>
      </w:r>
      <w:r w:rsidRPr="0096713C">
        <w:rPr>
          <w:rFonts w:eastAsia="SimSun"/>
          <w:b w:val="0"/>
          <w:bCs w:val="0"/>
          <w:sz w:val="20"/>
          <w:szCs w:val="20"/>
          <w:lang w:val="es-AR"/>
        </w:rPr>
        <w:t xml:space="preserve"> o </w:t>
      </w:r>
      <w:r w:rsidR="00216F3D" w:rsidRPr="0096713C">
        <w:rPr>
          <w:rFonts w:eastAsia="SimSun"/>
          <w:b w:val="0"/>
          <w:bCs w:val="0"/>
          <w:sz w:val="20"/>
          <w:szCs w:val="20"/>
          <w:lang w:val="es-AR"/>
        </w:rPr>
        <w:t>“</w:t>
      </w:r>
      <w:r w:rsidRPr="0096713C">
        <w:rPr>
          <w:rFonts w:eastAsia="SimSun"/>
          <w:b w:val="0"/>
          <w:bCs w:val="0"/>
          <w:sz w:val="20"/>
          <w:szCs w:val="20"/>
          <w:lang w:val="es-AR"/>
        </w:rPr>
        <w:t>No para reventa</w:t>
      </w:r>
      <w:r w:rsidR="00216F3D" w:rsidRPr="0096713C">
        <w:rPr>
          <w:rFonts w:eastAsia="SimSun"/>
          <w:b w:val="0"/>
          <w:bCs w:val="0"/>
          <w:sz w:val="20"/>
          <w:szCs w:val="20"/>
          <w:lang w:val="es-AR"/>
        </w:rPr>
        <w:t>”</w:t>
      </w:r>
      <w:r w:rsidRPr="0096713C">
        <w:rPr>
          <w:rFonts w:eastAsia="SimSun"/>
          <w:b w:val="0"/>
          <w:bCs w:val="0"/>
          <w:sz w:val="20"/>
          <w:szCs w:val="20"/>
          <w:lang w:val="es-AR"/>
        </w:rPr>
        <w:t>.</w:t>
      </w:r>
    </w:p>
    <w:p w:rsidR="00431D2B" w:rsidRPr="0096713C" w:rsidRDefault="00431D2B" w:rsidP="00536AA0">
      <w:pPr>
        <w:pStyle w:val="Heading1"/>
        <w:widowControl w:val="0"/>
        <w:tabs>
          <w:tab w:val="clear" w:pos="450"/>
          <w:tab w:val="num" w:pos="360"/>
        </w:tabs>
        <w:ind w:left="360" w:hanging="360"/>
        <w:rPr>
          <w:lang w:val="es-AR"/>
        </w:rPr>
      </w:pPr>
      <w:r w:rsidRPr="0096713C">
        <w:rPr>
          <w:rFonts w:eastAsia="SimSun"/>
          <w:sz w:val="20"/>
          <w:szCs w:val="20"/>
          <w:lang w:val="es-AR"/>
        </w:rPr>
        <w:t>TRANSMISIÓN A TERCEROS.</w:t>
      </w:r>
      <w:r w:rsidRPr="0096713C">
        <w:rPr>
          <w:rFonts w:eastAsia="SimSun"/>
          <w:b w:val="0"/>
          <w:bCs w:val="0"/>
          <w:sz w:val="20"/>
          <w:szCs w:val="20"/>
          <w:lang w:val="es-AR"/>
        </w:rPr>
        <w:t xml:space="preserve"> Si es un licenciatario válido del software, puede transmitir el software y este contrato directamente a otro usuario final como parte de una transmisión de aplicación o conjunto de aplicaciones llave en mano de software integradas (la </w:t>
      </w:r>
      <w:r w:rsidR="00216F3D" w:rsidRPr="0096713C">
        <w:rPr>
          <w:rFonts w:eastAsia="SimSun"/>
          <w:b w:val="0"/>
          <w:bCs w:val="0"/>
          <w:sz w:val="20"/>
          <w:szCs w:val="20"/>
          <w:lang w:val="es-AR"/>
        </w:rPr>
        <w:t>“</w:t>
      </w:r>
      <w:r w:rsidRPr="0096713C">
        <w:rPr>
          <w:rFonts w:eastAsia="SimSun"/>
          <w:b w:val="0"/>
          <w:bCs w:val="0"/>
          <w:sz w:val="20"/>
          <w:szCs w:val="20"/>
          <w:lang w:val="es-AR"/>
        </w:rPr>
        <w:t>Solución Unificada</w:t>
      </w:r>
      <w:r w:rsidR="00216F3D" w:rsidRPr="0096713C">
        <w:rPr>
          <w:rFonts w:eastAsia="SimSun"/>
          <w:b w:val="0"/>
          <w:bCs w:val="0"/>
          <w:sz w:val="20"/>
          <w:szCs w:val="20"/>
          <w:lang w:val="es-AR"/>
        </w:rPr>
        <w:t>”</w:t>
      </w:r>
      <w:r w:rsidRPr="0096713C">
        <w:rPr>
          <w:rFonts w:eastAsia="SimSun"/>
          <w:b w:val="0"/>
          <w:bCs w:val="0"/>
          <w:sz w:val="20"/>
          <w:szCs w:val="20"/>
          <w:lang w:val="es-AR"/>
        </w:rPr>
        <w:t xml:space="preserve">) que le ha sido entregada por el Licenciante o en nombre de este únicamente como parte de la Solución Unificada. Antes de la transmisión, dicho usuario final debe aceptar que este contrato se aplica a la transmisión y al uso del software. La transmisión debe incluir el software y la Etiqueta de Prueba de Licencia (si procede). El licenciatario no puede conservar ninguna </w:t>
      </w:r>
      <w:r w:rsidRPr="0096713C">
        <w:rPr>
          <w:b w:val="0"/>
          <w:bCs w:val="0"/>
          <w:sz w:val="20"/>
          <w:szCs w:val="20"/>
          <w:lang w:val="es-AR"/>
        </w:rPr>
        <w:t>copia del software a menos que conserve también</w:t>
      </w:r>
      <w:r w:rsidRPr="0096713C">
        <w:rPr>
          <w:b w:val="0"/>
          <w:bCs w:val="0"/>
          <w:sz w:val="20"/>
          <w:lang w:val="es-AR"/>
        </w:rPr>
        <w:t xml:space="preserve"> otra </w:t>
      </w:r>
      <w:r w:rsidRPr="0096713C">
        <w:rPr>
          <w:b w:val="0"/>
          <w:bCs w:val="0"/>
          <w:sz w:val="20"/>
          <w:szCs w:val="20"/>
          <w:lang w:val="es-AR"/>
        </w:rPr>
        <w:t>licencia para el software.</w:t>
      </w:r>
    </w:p>
    <w:p w:rsidR="00D37B17" w:rsidRPr="00934EAD" w:rsidRDefault="00D37B17" w:rsidP="004455AF">
      <w:pPr>
        <w:pStyle w:val="Heading1"/>
        <w:widowControl w:val="0"/>
        <w:tabs>
          <w:tab w:val="clear" w:pos="450"/>
          <w:tab w:val="num" w:pos="360"/>
        </w:tabs>
        <w:ind w:left="360" w:hanging="360"/>
      </w:pPr>
      <w:r w:rsidRPr="0096713C">
        <w:rPr>
          <w:rFonts w:eastAsia="SimSun"/>
          <w:sz w:val="20"/>
          <w:szCs w:val="20"/>
          <w:lang w:val="es-AR"/>
        </w:rPr>
        <w:t>NOTIFICACIÓN</w:t>
      </w:r>
      <w:r w:rsidRPr="0096713C">
        <w:rPr>
          <w:sz w:val="20"/>
          <w:lang w:val="es-AR"/>
        </w:rPr>
        <w:t xml:space="preserve"> SOBRE EL ESTÁNDAR H.264/AVC VISUAL Y EL ESTÁNDAR DE VÍDEO VC-1. </w:t>
      </w:r>
      <w:r w:rsidRPr="0096713C">
        <w:rPr>
          <w:b w:val="0"/>
          <w:sz w:val="20"/>
          <w:lang w:val="es-AR"/>
        </w:rPr>
        <w:t xml:space="preserve">Este software puede incluir tecnología de decodificación visual H.264/MPEG-4 AVC y/o VC-1. </w:t>
      </w:r>
      <w:r>
        <w:rPr>
          <w:b w:val="0"/>
          <w:sz w:val="20"/>
        </w:rPr>
        <w:t>MPEG LA, L.L.C necesita esta notificación:</w:t>
      </w:r>
    </w:p>
    <w:p w:rsidR="00D37B17" w:rsidRPr="0096713C" w:rsidRDefault="00D37B17" w:rsidP="004455AF">
      <w:pPr>
        <w:pStyle w:val="PlainText"/>
        <w:spacing w:before="120" w:after="120"/>
        <w:ind w:left="360"/>
        <w:rPr>
          <w:lang w:val="es-AR"/>
        </w:rPr>
      </w:pPr>
      <w:r w:rsidRPr="0096713C">
        <w:rPr>
          <w:rFonts w:ascii="Tahoma" w:hAnsi="Tahoma"/>
          <w:color w:val="auto"/>
          <w:sz w:val="20"/>
          <w:lang w:val="es-AR"/>
        </w:rPr>
        <w:t>ESTE PRODUCTO ES LICENCIADO DE ACUERDO CON LA PATENTE H.264/AVC Y VC-1 PARA LICENCIAS DE PORTAFOLIO PARA USO COMERCIAL Y NO COMERCIAL DE UN CONSUMIDOR PARA (I) CODIFICAR VÍDEO EN CUMPLIMIENTO CON LOS ESTÁNDARES MENCIONADOS ANTERIORMENTE (</w:t>
      </w:r>
      <w:r w:rsidR="00216F3D" w:rsidRPr="0096713C">
        <w:rPr>
          <w:rFonts w:ascii="Tahoma" w:hAnsi="Tahoma"/>
          <w:color w:val="auto"/>
          <w:sz w:val="20"/>
          <w:lang w:val="es-AR"/>
        </w:rPr>
        <w:t>“</w:t>
      </w:r>
      <w:r w:rsidRPr="0096713C">
        <w:rPr>
          <w:rFonts w:ascii="Tahoma" w:hAnsi="Tahoma"/>
          <w:color w:val="auto"/>
          <w:sz w:val="20"/>
          <w:lang w:val="es-AR"/>
        </w:rPr>
        <w:t>ESTÁNDARES DE VÍDEO</w:t>
      </w:r>
      <w:r w:rsidR="00216F3D" w:rsidRPr="0096713C">
        <w:rPr>
          <w:rFonts w:ascii="Tahoma" w:hAnsi="Tahoma"/>
          <w:color w:val="auto"/>
          <w:sz w:val="20"/>
          <w:lang w:val="es-AR"/>
        </w:rPr>
        <w:t>”</w:t>
      </w:r>
      <w:r w:rsidRPr="0096713C">
        <w:rPr>
          <w:rFonts w:ascii="Tahoma" w:hAnsi="Tahoma"/>
          <w:color w:val="auto"/>
          <w:sz w:val="20"/>
          <w:lang w:val="es-AR"/>
        </w:rPr>
        <w:t xml:space="preserve">) Y/O (II) DECODIFICAR VÍDEO AVC Y VC-1 QUE HAYA SIDO CODIFICADO POR UN USUARIO AUTORIZADO A REALIZARLO PARA ACTIVIDADES COMERCIALES Y NO COMERCIALES Y/O QUE FUE OBTENIDO DE UN PROVEEDOR DE VÍDEO LICENCIADO PARA SUMINISTRAR DICHO VÍDEO. NINGUNA DE LAS LICENCIAS SE EXTIENDO A OTROS PRODUCTOS SIN IMPORTAR SI DICHOS PRODUCTOS ESTÁN INCLUIDOS CON ESTE SOFTWARE EN UN ARTÍCULO UNITARIO. NO SE OTORGA LICENCIA NI DEBE SER IMPLÍCITA PARA CUALQUIER OTRO USO. PUEDE OBTENER INFORMACIÓN ADICIONAL DE MPEG LA, L.L.C. CONSULTE </w:t>
      </w:r>
      <w:r w:rsidRPr="0096713C">
        <w:rPr>
          <w:rFonts w:ascii="Tahoma" w:eastAsia="SimSun" w:hAnsi="Tahoma" w:cs="Tahoma"/>
          <w:color w:val="auto"/>
          <w:sz w:val="20"/>
          <w:szCs w:val="20"/>
          <w:lang w:val="es-AR"/>
        </w:rPr>
        <w:t>WWW.MPEGLA.COM.</w:t>
      </w:r>
    </w:p>
    <w:p w:rsidR="00D37B17" w:rsidRPr="0096713C" w:rsidRDefault="00D37B17" w:rsidP="004455AF">
      <w:pPr>
        <w:pStyle w:val="Heading1"/>
        <w:numPr>
          <w:ilvl w:val="0"/>
          <w:numId w:val="0"/>
        </w:numPr>
        <w:ind w:left="357"/>
        <w:rPr>
          <w:lang w:val="es-AR"/>
        </w:rPr>
      </w:pPr>
      <w:r w:rsidRPr="0096713C">
        <w:rPr>
          <w:b w:val="0"/>
          <w:sz w:val="20"/>
          <w:lang w:val="es-AR"/>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con los ESTÁNDARES DE VÍDEO para la distribución a terceros.</w:t>
      </w:r>
    </w:p>
    <w:p w:rsidR="00431D2B" w:rsidRPr="00934EAD" w:rsidRDefault="00431D2B" w:rsidP="004455AF">
      <w:pPr>
        <w:pStyle w:val="Heading1"/>
        <w:widowControl w:val="0"/>
        <w:tabs>
          <w:tab w:val="clear" w:pos="450"/>
          <w:tab w:val="num" w:pos="360"/>
        </w:tabs>
        <w:ind w:left="360" w:hanging="360"/>
      </w:pPr>
      <w:r w:rsidRPr="0096713C">
        <w:rPr>
          <w:rFonts w:eastAsia="SimSun"/>
          <w:sz w:val="20"/>
          <w:szCs w:val="20"/>
          <w:lang w:val="es-AR"/>
        </w:rPr>
        <w:t xml:space="preserve">RESTRICCIONES EN MATERIA DE EXPORTACIÓN. </w:t>
      </w:r>
      <w:r w:rsidRPr="0096713C">
        <w:rPr>
          <w:rFonts w:eastAsia="SimSun"/>
          <w:b w:val="0"/>
          <w:sz w:val="20"/>
          <w:szCs w:val="20"/>
          <w:lang w:val="es-AR"/>
        </w:rPr>
        <w:t>El software, los servicios online, los servicios profesionales y la tecnología relacionada de</w:t>
      </w:r>
      <w:r w:rsidRPr="0096713C">
        <w:rPr>
          <w:rFonts w:eastAsia="SimSun"/>
          <w:b w:val="0"/>
          <w:bCs w:val="0"/>
          <w:sz w:val="20"/>
          <w:szCs w:val="20"/>
          <w:lang w:val="es-AR"/>
        </w:rPr>
        <w:t xml:space="preserve"> Microsoft están sujetos a la jurisdicción en materia de exportaciones de Estados Unidos. Debe cumplir todas las leyes internacionales y nacionales aplicables, incluidos los Reglamentos de la Administración de Exportaciones, los Reglamentos sobre Tráfico Internacional de Armas y los programas de sanciones de la Oficina de control de Activos Extranjeros de Estados Unidos, así como las restricciones en materia de usuario final, uso final y destino que establecen los Estados Unidos y otros gobiernos en relación con los productos, los servicios y las tecnologías de Microsoft. </w:t>
      </w:r>
      <w:r>
        <w:rPr>
          <w:rFonts w:eastAsia="SimSun"/>
          <w:b w:val="0"/>
          <w:bCs w:val="0"/>
          <w:sz w:val="20"/>
          <w:szCs w:val="20"/>
        </w:rPr>
        <w:t>Para obtener información adicional, consulte www.microsoft.com/exporting.</w:t>
      </w:r>
    </w:p>
    <w:p w:rsidR="00431D2B" w:rsidRPr="0096713C" w:rsidRDefault="00431D2B"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CONTRATO COMPLETO. </w:t>
      </w:r>
      <w:r w:rsidRPr="0096713C">
        <w:rPr>
          <w:rFonts w:eastAsia="SimSun"/>
          <w:b w:val="0"/>
          <w:bCs w:val="0"/>
          <w:sz w:val="20"/>
          <w:szCs w:val="20"/>
          <w:lang w:val="es-AR"/>
        </w:rPr>
        <w:t>Este contrato, así como los términos de los complementos y las actualizaciones que utiliza, constituyen el contrato completo del software.</w:t>
      </w:r>
    </w:p>
    <w:p w:rsidR="00431D2B" w:rsidRPr="0096713C" w:rsidRDefault="00431D2B"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EFECTOS LEGALES. </w:t>
      </w:r>
      <w:r w:rsidRPr="0096713C">
        <w:rPr>
          <w:rFonts w:eastAsia="SimSun"/>
          <w:b w:val="0"/>
          <w:bCs w:val="0"/>
          <w:sz w:val="20"/>
          <w:szCs w:val="20"/>
          <w:lang w:val="es-AR"/>
        </w:rPr>
        <w:t xml:space="preserve">En el presente contrato se describen determinados derechos legales. Es posible que disponga de otros derechos en virtud de la legislación de su estado o país. Asimismo, pueden asistirle determinados derechos con respecto al Licenciante de quien adquirió el software. Este </w:t>
      </w:r>
      <w:r w:rsidRPr="0096713C">
        <w:rPr>
          <w:rFonts w:eastAsia="SimSun"/>
          <w:b w:val="0"/>
          <w:bCs w:val="0"/>
          <w:sz w:val="20"/>
          <w:szCs w:val="20"/>
          <w:lang w:val="es-AR"/>
        </w:rPr>
        <w:lastRenderedPageBreak/>
        <w:t>contrato no modifica los derechos de los que dispone en virtud de la legislación de su estado o país si dicha legislación no permite tal cosa.</w:t>
      </w:r>
    </w:p>
    <w:p w:rsidR="000D5D15" w:rsidRPr="0096713C" w:rsidRDefault="000D5D15" w:rsidP="004455AF">
      <w:pPr>
        <w:pStyle w:val="Heading1"/>
        <w:widowControl w:val="0"/>
        <w:tabs>
          <w:tab w:val="clear" w:pos="450"/>
          <w:tab w:val="num" w:pos="360"/>
        </w:tabs>
        <w:ind w:left="360" w:hanging="360"/>
        <w:rPr>
          <w:lang w:val="es-AR"/>
        </w:rPr>
      </w:pPr>
      <w:r w:rsidRPr="0096713C">
        <w:rPr>
          <w:rFonts w:eastAsia="SimSun"/>
          <w:sz w:val="20"/>
          <w:szCs w:val="20"/>
          <w:lang w:val="es-AR"/>
        </w:rPr>
        <w:t>NO</w:t>
      </w:r>
      <w:r w:rsidRPr="0096713C">
        <w:rPr>
          <w:sz w:val="20"/>
          <w:szCs w:val="20"/>
          <w:lang w:val="es-AR"/>
        </w:rPr>
        <w:t xml:space="preserve"> TOLERANTE A FALLOS. EL SOFTWARE NO ES TOLERANTE A FALLOS. EL LICENCIANTE HA DECIDIDO UNILATERALMENTE</w:t>
      </w:r>
      <w:r w:rsidRPr="0096713C">
        <w:rPr>
          <w:sz w:val="20"/>
          <w:lang w:val="es-AR"/>
        </w:rPr>
        <w:t xml:space="preserve"> CÓMO </w:t>
      </w:r>
      <w:r w:rsidRPr="0096713C">
        <w:rPr>
          <w:sz w:val="20"/>
          <w:szCs w:val="20"/>
          <w:lang w:val="es-AR"/>
        </w:rPr>
        <w:t xml:space="preserve">UTILIZAR </w:t>
      </w:r>
      <w:r w:rsidRPr="0096713C">
        <w:rPr>
          <w:sz w:val="20"/>
          <w:lang w:val="es-AR"/>
        </w:rPr>
        <w:t>EL SOFTWARE</w:t>
      </w:r>
      <w:r w:rsidRPr="0096713C">
        <w:rPr>
          <w:sz w:val="20"/>
          <w:szCs w:val="20"/>
          <w:lang w:val="es-AR"/>
        </w:rPr>
        <w:t xml:space="preserve"> EN LA APLICACIÓN O EN EL CONJUNTO DE APLICACIONES DE SOFTWARE INTEGRADAS CUYA LICENCIA LE HA OTORGADO, Y MICROSOFT HA CONFIADO EN QUE EL LICENCIANTE HA REALIZADO PRUEBAS SUFICIENTES PARA DETERMINAR QUE EL SOFTWARE ES APTO PARA TAL USO.</w:t>
      </w:r>
    </w:p>
    <w:p w:rsidR="000D5D15" w:rsidRPr="0096713C" w:rsidRDefault="000D5D15" w:rsidP="004455AF">
      <w:pPr>
        <w:pStyle w:val="Heading1"/>
        <w:widowControl w:val="0"/>
        <w:tabs>
          <w:tab w:val="clear" w:pos="450"/>
          <w:tab w:val="num" w:pos="360"/>
        </w:tabs>
        <w:ind w:left="360" w:hanging="360"/>
        <w:rPr>
          <w:lang w:val="es-AR"/>
        </w:rPr>
      </w:pPr>
      <w:r w:rsidRPr="0096713C">
        <w:rPr>
          <w:rFonts w:eastAsia="SimSun"/>
          <w:sz w:val="20"/>
          <w:szCs w:val="20"/>
          <w:lang w:val="es-AR"/>
        </w:rPr>
        <w:t>AUSENCIA</w:t>
      </w:r>
      <w:r w:rsidRPr="0096713C">
        <w:rPr>
          <w:sz w:val="20"/>
          <w:szCs w:val="20"/>
          <w:lang w:val="es-AR"/>
        </w:rPr>
        <w:t xml:space="preserve"> DE GARANTÍAS DE MICROSOFT. USTED ACEPTA QUE</w:t>
      </w:r>
      <w:r w:rsidRPr="0096713C">
        <w:rPr>
          <w:sz w:val="20"/>
          <w:lang w:val="es-AR"/>
        </w:rPr>
        <w:t xml:space="preserve"> SI </w:t>
      </w:r>
      <w:r w:rsidRPr="0096713C">
        <w:rPr>
          <w:sz w:val="20"/>
          <w:szCs w:val="20"/>
          <w:lang w:val="es-AR"/>
        </w:rPr>
        <w:t>HA RECIBIDO</w:t>
      </w:r>
      <w:r w:rsidRPr="0096713C">
        <w:rPr>
          <w:sz w:val="20"/>
          <w:lang w:val="es-AR"/>
        </w:rPr>
        <w:t xml:space="preserve"> GARANTÍAS </w:t>
      </w:r>
      <w:r w:rsidRPr="0096713C">
        <w:rPr>
          <w:sz w:val="20"/>
          <w:szCs w:val="20"/>
          <w:lang w:val="es-AR"/>
        </w:rPr>
        <w:t>EN RELACIÓN CON (A) EL SOFTWARE O (B) LA APLICACIÓN O EL CONJUNTO DE APLICACIONES DE SOFTWARE CON QUE HA ADQUIRIDO EL SOFTWARE, DICHAS GARANTÍAS LAS PROPORCIONA EXCLUSIVAMENTE EL LICENCIANTE Y NO PROCEDEN DE MICROSOFT NI VINCULAN A ESTE ÚLTIMO.</w:t>
      </w:r>
    </w:p>
    <w:p w:rsidR="000D5D15" w:rsidRPr="0096713C" w:rsidRDefault="000D5D15" w:rsidP="004455AF">
      <w:pPr>
        <w:pStyle w:val="Heading1"/>
        <w:widowControl w:val="0"/>
        <w:tabs>
          <w:tab w:val="clear" w:pos="450"/>
          <w:tab w:val="num" w:pos="360"/>
        </w:tabs>
        <w:ind w:left="360" w:hanging="360"/>
        <w:rPr>
          <w:lang w:val="es-AR"/>
        </w:rPr>
      </w:pPr>
      <w:r w:rsidRPr="0096713C">
        <w:rPr>
          <w:rFonts w:eastAsia="SimSun"/>
          <w:sz w:val="20"/>
          <w:szCs w:val="20"/>
          <w:lang w:val="es-AR"/>
        </w:rPr>
        <w:t>AUSENCIA</w:t>
      </w:r>
      <w:r w:rsidRPr="0096713C">
        <w:rPr>
          <w:sz w:val="20"/>
          <w:szCs w:val="20"/>
          <w:lang w:val="es-AR"/>
        </w:rPr>
        <w:t xml:space="preserve"> DE RESPONSABILIDAD DE MICROSOFT POR DAÑOS DETERMINADOS. EN LA MÁXIMA MEDIDA PERMITIDA POR LA LEGISLACIÓN APLICABLE, MICROSOFT NO SERÁ EN NINGÚN CASO RESPONSABLE DE LOS DAÑOS INDIRECTOS, ESPECIALES, </w:t>
      </w:r>
      <w:r w:rsidRPr="0096713C">
        <w:rPr>
          <w:sz w:val="20"/>
          <w:lang w:val="es-AR"/>
        </w:rPr>
        <w:t>CONSECUENCIALES O INCIDENTALES</w:t>
      </w:r>
      <w:r w:rsidRPr="0096713C">
        <w:rPr>
          <w:sz w:val="20"/>
          <w:szCs w:val="20"/>
          <w:lang w:val="es-AR"/>
        </w:rPr>
        <w:t xml:space="preserve"> QUE SE DERIVEN DE O ESTÉN RELACIONADOS CON EL USO O EL RENDIMIENTO DEL SOFTWARE O DE LA APLICACIÓN O EL CONJUNTO DE APLICACIONES DE SOFTWARE CON QUE HA ADQUIRIDO EL SOFTWARE, LO QUE INCLUYE, ENTRE OTRAS, LAS SANCIONES GUBERNAMENTALES. ESTA LIMITACIÓN SERÁ </w:t>
      </w:r>
      <w:r w:rsidR="007115A5" w:rsidRPr="0096713C">
        <w:rPr>
          <w:sz w:val="20"/>
          <w:szCs w:val="20"/>
          <w:lang w:val="es-AR"/>
        </w:rPr>
        <w:t>APLICABLE AUNQUE ALGÚN RECURSO</w:t>
      </w:r>
      <w:r w:rsidRPr="0096713C">
        <w:rPr>
          <w:sz w:val="20"/>
          <w:szCs w:val="20"/>
          <w:lang w:val="es-AR"/>
        </w:rPr>
        <w:t xml:space="preserve"> NO CUMPLA SU PROPÓSITO PRINCIPAL. MICROSOFT NO SERÁ, EN NINGÚN CASO, RESPONSABLE DE NINGUNA CANTIDAD QUE SUPERE LOS DOSCIENTOS CINCUENTA (250) DÓLARES ESTADOUNIDENSES.</w:t>
      </w:r>
    </w:p>
    <w:p w:rsidR="000D5D15" w:rsidRPr="0096713C" w:rsidRDefault="000D5D15"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SOLAMENTE PARA AUSTRALIA. Las referencias a </w:t>
      </w:r>
      <w:r w:rsidR="00216F3D" w:rsidRPr="0096713C">
        <w:rPr>
          <w:rFonts w:eastAsia="SimSun"/>
          <w:sz w:val="20"/>
          <w:szCs w:val="20"/>
          <w:lang w:val="es-AR"/>
        </w:rPr>
        <w:t>“</w:t>
      </w:r>
      <w:r w:rsidRPr="0096713C">
        <w:rPr>
          <w:rFonts w:eastAsia="SimSun"/>
          <w:sz w:val="20"/>
          <w:szCs w:val="20"/>
          <w:lang w:val="es-AR"/>
        </w:rPr>
        <w:t>Garantía Limitada</w:t>
      </w:r>
      <w:r w:rsidR="00216F3D" w:rsidRPr="0096713C">
        <w:rPr>
          <w:rFonts w:eastAsia="SimSun"/>
          <w:sz w:val="20"/>
          <w:szCs w:val="20"/>
          <w:lang w:val="es-AR"/>
        </w:rPr>
        <w:t>”</w:t>
      </w:r>
      <w:r w:rsidRPr="0096713C">
        <w:rPr>
          <w:rFonts w:eastAsia="SimSun"/>
          <w:sz w:val="20"/>
          <w:szCs w:val="20"/>
          <w:lang w:val="es-AR"/>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australiana del consumidor.</w:t>
      </w:r>
    </w:p>
    <w:p w:rsidR="000D5D15" w:rsidRPr="0096713C" w:rsidRDefault="000D5D15" w:rsidP="004455AF">
      <w:pPr>
        <w:pStyle w:val="Heading1"/>
        <w:widowControl w:val="0"/>
        <w:numPr>
          <w:ilvl w:val="0"/>
          <w:numId w:val="0"/>
        </w:numPr>
        <w:ind w:left="360"/>
        <w:rPr>
          <w:lang w:val="es-AR"/>
        </w:rPr>
      </w:pPr>
      <w:r w:rsidRPr="0096713C">
        <w:rPr>
          <w:rFonts w:eastAsia="SimSun"/>
          <w:sz w:val="20"/>
          <w:szCs w:val="20"/>
          <w:lang w:val="es-AR"/>
        </w:rPr>
        <w:t>Si la ley australiana del consumidor se aplica a su compra, lo siguiente se aplica a usted: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0D5D15" w:rsidRPr="0096713C" w:rsidRDefault="0046378E" w:rsidP="004455AF">
      <w:pPr>
        <w:rPr>
          <w:sz w:val="20"/>
          <w:szCs w:val="20"/>
          <w:lang w:val="es-AR"/>
        </w:rPr>
      </w:pPr>
      <w:r w:rsidRPr="0096713C">
        <w:rPr>
          <w:sz w:val="20"/>
          <w:szCs w:val="20"/>
          <w:lang w:val="es-AR"/>
        </w:rPr>
        <w:t>Exchange, Microsoft, Office, SharePoint, SQL Server, Visual Studio, Windows y Windows Server son marcas registradas de Microsoft Corporation en los Estados Unidos y/o en otros países.</w:t>
      </w:r>
    </w:p>
    <w:sectPr w:rsidR="000D5D15" w:rsidRPr="0096713C"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5B70" w:rsidRDefault="002C5B70" w:rsidP="006E2947">
      <w:pPr>
        <w:spacing w:before="0" w:after="0"/>
      </w:pPr>
      <w:r>
        <w:separator/>
      </w:r>
    </w:p>
  </w:endnote>
  <w:endnote w:type="continuationSeparator" w:id="0">
    <w:p w:rsidR="002C5B70" w:rsidRDefault="002C5B70" w:rsidP="006E2947">
      <w:pPr>
        <w:spacing w:before="0" w:after="0"/>
      </w:pPr>
      <w:r>
        <w:continuationSeparator/>
      </w:r>
    </w:p>
  </w:endnote>
  <w:endnote w:type="continuationNotice" w:id="1">
    <w:p w:rsidR="002C5B70" w:rsidRDefault="002C5B7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0AC" w:rsidRPr="00454FBC" w:rsidRDefault="00E020AC" w:rsidP="00E020AC">
    <w:pPr>
      <w:pStyle w:val="Footer"/>
      <w:rPr>
        <w:sz w:val="20"/>
        <w:szCs w:val="20"/>
      </w:rPr>
    </w:pPr>
    <w:r w:rsidRPr="00454FBC">
      <w:rPr>
        <w:sz w:val="20"/>
        <w:szCs w:val="20"/>
      </w:rPr>
      <w:t>ISV Royalty Agreement EULA (September 1, 2015)</w:t>
    </w:r>
    <w:r w:rsidRPr="00454FBC">
      <w:rPr>
        <w:sz w:val="20"/>
        <w:szCs w:val="20"/>
      </w:rPr>
      <w:tab/>
    </w:r>
    <w:r w:rsidRPr="00454FBC">
      <w:rPr>
        <w:sz w:val="20"/>
        <w:szCs w:val="20"/>
      </w:rPr>
      <w:tab/>
      <w:t xml:space="preserve">Page </w:t>
    </w:r>
    <w:r w:rsidRPr="00454FBC">
      <w:rPr>
        <w:sz w:val="20"/>
        <w:szCs w:val="20"/>
      </w:rPr>
      <w:fldChar w:fldCharType="begin"/>
    </w:r>
    <w:r w:rsidRPr="00454FBC">
      <w:rPr>
        <w:sz w:val="20"/>
        <w:szCs w:val="20"/>
      </w:rPr>
      <w:instrText xml:space="preserve"> PAGE   \* MERGEFORMAT </w:instrText>
    </w:r>
    <w:r w:rsidRPr="00454FBC">
      <w:rPr>
        <w:sz w:val="20"/>
        <w:szCs w:val="20"/>
      </w:rPr>
      <w:fldChar w:fldCharType="separate"/>
    </w:r>
    <w:r w:rsidR="00665E0E">
      <w:rPr>
        <w:noProof/>
        <w:sz w:val="20"/>
        <w:szCs w:val="20"/>
      </w:rPr>
      <w:t>1</w:t>
    </w:r>
    <w:r w:rsidRPr="00454FBC">
      <w:rPr>
        <w:sz w:val="20"/>
        <w:szCs w:val="20"/>
      </w:rPr>
      <w:fldChar w:fldCharType="end"/>
    </w:r>
    <w:r w:rsidRPr="00454FBC">
      <w:rPr>
        <w:sz w:val="20"/>
        <w:szCs w:val="20"/>
      </w:rPr>
      <w:t xml:space="preserve"> of </w:t>
    </w:r>
    <w:r w:rsidR="007110A6" w:rsidRPr="00454FBC">
      <w:rPr>
        <w:sz w:val="20"/>
        <w:szCs w:val="20"/>
      </w:rPr>
      <w:fldChar w:fldCharType="begin"/>
    </w:r>
    <w:r w:rsidR="007110A6" w:rsidRPr="00454FBC">
      <w:rPr>
        <w:sz w:val="20"/>
        <w:szCs w:val="20"/>
      </w:rPr>
      <w:instrText xml:space="preserve"> NUMPAGES   \* MERGEFORMAT </w:instrText>
    </w:r>
    <w:r w:rsidR="007110A6" w:rsidRPr="00454FBC">
      <w:rPr>
        <w:sz w:val="20"/>
        <w:szCs w:val="20"/>
      </w:rPr>
      <w:fldChar w:fldCharType="separate"/>
    </w:r>
    <w:r w:rsidR="00665E0E">
      <w:rPr>
        <w:noProof/>
        <w:sz w:val="20"/>
        <w:szCs w:val="20"/>
      </w:rPr>
      <w:t>3</w:t>
    </w:r>
    <w:r w:rsidR="007110A6" w:rsidRPr="00454FBC">
      <w:rPr>
        <w:noProof/>
        <w:sz w:val="20"/>
        <w:szCs w:val="20"/>
      </w:rPr>
      <w:fldChar w:fldCharType="end"/>
    </w:r>
  </w:p>
  <w:p w:rsidR="00C311BA" w:rsidRPr="00E020AC" w:rsidRDefault="00C311BA" w:rsidP="00E020AC">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5B70" w:rsidRDefault="002C5B70" w:rsidP="006E2947">
      <w:pPr>
        <w:spacing w:before="0" w:after="0"/>
      </w:pPr>
      <w:r>
        <w:separator/>
      </w:r>
    </w:p>
  </w:footnote>
  <w:footnote w:type="continuationSeparator" w:id="0">
    <w:p w:rsidR="002C5B70" w:rsidRDefault="002C5B70" w:rsidP="006E2947">
      <w:pPr>
        <w:spacing w:before="0" w:after="0"/>
      </w:pPr>
      <w:r>
        <w:continuationSeparator/>
      </w:r>
    </w:p>
  </w:footnote>
  <w:footnote w:type="continuationNotice" w:id="1">
    <w:p w:rsidR="002C5B70" w:rsidRDefault="002C5B70">
      <w:pPr>
        <w:spacing w:before="0" w:after="0"/>
      </w:pPr>
    </w:p>
  </w:footnote>
  <w:footnote w:id="2">
    <w:p w:rsidR="00E8668B" w:rsidRPr="0096713C" w:rsidRDefault="00E8668B">
      <w:pPr>
        <w:pStyle w:val="FootnoteText"/>
        <w:rPr>
          <w:b/>
          <w:sz w:val="16"/>
          <w:szCs w:val="16"/>
          <w:vertAlign w:val="superscript"/>
          <w:lang w:val="es-AR"/>
        </w:rPr>
      </w:pPr>
      <w:r w:rsidRPr="00E8668B">
        <w:rPr>
          <w:rStyle w:val="FootnoteReference"/>
          <w:b/>
          <w:sz w:val="16"/>
          <w:szCs w:val="16"/>
        </w:rPr>
        <w:footnoteRef/>
      </w:r>
      <w:r w:rsidRPr="0096713C">
        <w:rPr>
          <w:b/>
          <w:sz w:val="16"/>
          <w:szCs w:val="16"/>
          <w:vertAlign w:val="superscript"/>
          <w:lang w:val="es-AR"/>
        </w:rPr>
        <w:t xml:space="preserve"> </w:t>
      </w:r>
      <w:r w:rsidRPr="0096713C">
        <w:rPr>
          <w:rFonts w:cs="Arial"/>
          <w:b/>
          <w:sz w:val="16"/>
          <w:szCs w:val="16"/>
          <w:lang w:val="es-AR"/>
        </w:rPr>
        <w:t>LICENCIANTE: Especifique el número total de licencias del software para las cuales el usuario final recibe licencias en virtud de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787241F4"/>
    <w:lvl w:ilvl="0" w:tplc="89AE558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revisionView w:markup="0"/>
  <w:doNotTrackMoves/>
  <w:documentProtection w:edit="forms" w:enforcement="1" w:cryptProviderType="rsaFull" w:cryptAlgorithmClass="hash" w:cryptAlgorithmType="typeAny" w:cryptAlgorithmSid="4" w:cryptSpinCount="100000" w:hash="ZN3Frd3rEjySVaj4rYXjRSYSw/g=" w:salt="usK7RbLhzkhvlpHPK6ogO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905EF"/>
    <w:rsid w:val="00091565"/>
    <w:rsid w:val="00091E2E"/>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1F74"/>
    <w:rsid w:val="001428E4"/>
    <w:rsid w:val="00145B56"/>
    <w:rsid w:val="00151392"/>
    <w:rsid w:val="0015242D"/>
    <w:rsid w:val="001606CE"/>
    <w:rsid w:val="00160D5A"/>
    <w:rsid w:val="00161834"/>
    <w:rsid w:val="00163DB0"/>
    <w:rsid w:val="00165DA5"/>
    <w:rsid w:val="00166929"/>
    <w:rsid w:val="00173A00"/>
    <w:rsid w:val="0018207A"/>
    <w:rsid w:val="00183055"/>
    <w:rsid w:val="001930E6"/>
    <w:rsid w:val="001A08F8"/>
    <w:rsid w:val="001A53AF"/>
    <w:rsid w:val="001B209F"/>
    <w:rsid w:val="001B6AF1"/>
    <w:rsid w:val="001C02A1"/>
    <w:rsid w:val="001C13BA"/>
    <w:rsid w:val="001C2EA6"/>
    <w:rsid w:val="001C2FDB"/>
    <w:rsid w:val="001C43F0"/>
    <w:rsid w:val="001D0DB4"/>
    <w:rsid w:val="001D1F68"/>
    <w:rsid w:val="001D2CC5"/>
    <w:rsid w:val="001D3A43"/>
    <w:rsid w:val="001D4376"/>
    <w:rsid w:val="001D5E46"/>
    <w:rsid w:val="001D61E0"/>
    <w:rsid w:val="001D74CB"/>
    <w:rsid w:val="001E69E2"/>
    <w:rsid w:val="001F30A7"/>
    <w:rsid w:val="001F4F58"/>
    <w:rsid w:val="002017BB"/>
    <w:rsid w:val="00203963"/>
    <w:rsid w:val="00207F41"/>
    <w:rsid w:val="0021272C"/>
    <w:rsid w:val="00213F31"/>
    <w:rsid w:val="00216F3D"/>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5B70"/>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6171"/>
    <w:rsid w:val="003B6BC8"/>
    <w:rsid w:val="003C270C"/>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54FBC"/>
    <w:rsid w:val="004603E1"/>
    <w:rsid w:val="00460D02"/>
    <w:rsid w:val="0046185D"/>
    <w:rsid w:val="00461FE2"/>
    <w:rsid w:val="00462F7B"/>
    <w:rsid w:val="0046378E"/>
    <w:rsid w:val="0046420D"/>
    <w:rsid w:val="004643A2"/>
    <w:rsid w:val="00466F1B"/>
    <w:rsid w:val="00471475"/>
    <w:rsid w:val="00474A6B"/>
    <w:rsid w:val="00477703"/>
    <w:rsid w:val="00477C1A"/>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125F"/>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6E0"/>
    <w:rsid w:val="005B7EE2"/>
    <w:rsid w:val="005C7CAA"/>
    <w:rsid w:val="005D00FF"/>
    <w:rsid w:val="005D1B7D"/>
    <w:rsid w:val="005D4E66"/>
    <w:rsid w:val="005D6548"/>
    <w:rsid w:val="005D6E1E"/>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5E0E"/>
    <w:rsid w:val="00666203"/>
    <w:rsid w:val="00666581"/>
    <w:rsid w:val="0066666D"/>
    <w:rsid w:val="006810D2"/>
    <w:rsid w:val="00687F19"/>
    <w:rsid w:val="00697CA1"/>
    <w:rsid w:val="006A071D"/>
    <w:rsid w:val="006A14E6"/>
    <w:rsid w:val="006A63C5"/>
    <w:rsid w:val="006A76B2"/>
    <w:rsid w:val="006B0B41"/>
    <w:rsid w:val="006B2A67"/>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0A6"/>
    <w:rsid w:val="007115A5"/>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55E5"/>
    <w:rsid w:val="007E03A7"/>
    <w:rsid w:val="007E32F2"/>
    <w:rsid w:val="007E524E"/>
    <w:rsid w:val="007E7953"/>
    <w:rsid w:val="007F2C2D"/>
    <w:rsid w:val="00802EF0"/>
    <w:rsid w:val="00804C97"/>
    <w:rsid w:val="00813DDD"/>
    <w:rsid w:val="00815A0F"/>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5479"/>
    <w:rsid w:val="00961A17"/>
    <w:rsid w:val="009627BA"/>
    <w:rsid w:val="0096713C"/>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C7AF2"/>
    <w:rsid w:val="00AD0AEE"/>
    <w:rsid w:val="00AD714B"/>
    <w:rsid w:val="00AE46AD"/>
    <w:rsid w:val="00AE4C6E"/>
    <w:rsid w:val="00AE5D25"/>
    <w:rsid w:val="00AE63A4"/>
    <w:rsid w:val="00AF206E"/>
    <w:rsid w:val="00AF4C3D"/>
    <w:rsid w:val="00AF5CA8"/>
    <w:rsid w:val="00AF6BC3"/>
    <w:rsid w:val="00AF769C"/>
    <w:rsid w:val="00B022EE"/>
    <w:rsid w:val="00B02582"/>
    <w:rsid w:val="00B0454B"/>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4EC6"/>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0A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68B"/>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46C3"/>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E8668B"/>
    <w:pPr>
      <w:spacing w:before="0" w:after="0"/>
    </w:pPr>
    <w:rPr>
      <w:sz w:val="20"/>
      <w:szCs w:val="20"/>
    </w:rPr>
  </w:style>
  <w:style w:type="character" w:customStyle="1" w:styleId="FootnoteTextChar">
    <w:name w:val="Footnote Text Char"/>
    <w:link w:val="FootnoteText"/>
    <w:uiPriority w:val="99"/>
    <w:rsid w:val="00E8668B"/>
    <w:rPr>
      <w:rFonts w:ascii="Tahoma" w:eastAsia="MS Mincho" w:hAnsi="Tahoma" w:cs="Tahoma"/>
      <w:sz w:val="20"/>
      <w:szCs w:val="20"/>
    </w:rPr>
  </w:style>
  <w:style w:type="character" w:styleId="FootnoteReference">
    <w:name w:val="footnote reference"/>
    <w:uiPriority w:val="99"/>
    <w:rsid w:val="00E8668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D60BE-4B59-40E7-9F90-B03E90CEB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2462</Words>
  <Characters>14036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2016-06-20T08:05:00Z</dcterms:modified>
</cp:coreProperties>
</file>